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0C35E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7103BD6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3785BA23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042A0AA" w14:textId="77777777"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371A6C54" w14:textId="77777777" w:rsidR="0057554A" w:rsidRPr="00B1640D" w:rsidRDefault="0057554A" w:rsidP="0057554A">
      <w:pPr>
        <w:pStyle w:val="Corpsdetexte"/>
        <w:rPr>
          <w:rFonts w:ascii="Marianne" w:hAnsi="Marianne"/>
          <w:b/>
          <w:noProof/>
        </w:rPr>
        <w:sectPr w:rsidR="0057554A" w:rsidRPr="00B1640D" w:rsidSect="00C51976">
          <w:headerReference w:type="default" r:id="rId10"/>
          <w:footerReference w:type="default" r:id="rId11"/>
          <w:type w:val="continuous"/>
          <w:pgSz w:w="11910" w:h="16840"/>
          <w:pgMar w:top="709" w:right="964" w:bottom="964" w:left="964" w:header="737" w:footer="227" w:gutter="0"/>
          <w:cols w:space="720"/>
          <w:docGrid w:linePitch="272"/>
        </w:sectPr>
      </w:pPr>
    </w:p>
    <w:p w14:paraId="0BBAB2CD" w14:textId="77777777" w:rsidR="0057554A" w:rsidRPr="00B1640D" w:rsidRDefault="0057554A" w:rsidP="0057554A">
      <w:pPr>
        <w:pStyle w:val="Corpsdetexte"/>
        <w:rPr>
          <w:rFonts w:ascii="Marianne" w:hAnsi="Marianne"/>
          <w:noProof/>
        </w:rPr>
      </w:pPr>
    </w:p>
    <w:p w14:paraId="146A259D" w14:textId="77777777" w:rsidR="0057554A" w:rsidRPr="00B1640D" w:rsidRDefault="0057554A" w:rsidP="0057554A">
      <w:pPr>
        <w:pStyle w:val="Corpsdetexte"/>
        <w:ind w:left="128"/>
        <w:rPr>
          <w:rFonts w:ascii="Marianne" w:hAnsi="Marianne"/>
        </w:rPr>
      </w:pPr>
    </w:p>
    <w:p w14:paraId="4731A1EC" w14:textId="77777777" w:rsidR="0057554A" w:rsidRPr="00B1640D" w:rsidRDefault="0057554A" w:rsidP="0057554A">
      <w:pPr>
        <w:pStyle w:val="Corpsdetexte"/>
        <w:rPr>
          <w:rFonts w:ascii="Marianne" w:hAnsi="Marianne"/>
        </w:rPr>
      </w:pPr>
    </w:p>
    <w:p w14:paraId="561DA2D0" w14:textId="77777777" w:rsidR="00CC7D39" w:rsidRDefault="00CC7D39" w:rsidP="0057554A">
      <w:pPr>
        <w:pStyle w:val="Titre1"/>
        <w:rPr>
          <w:rFonts w:ascii="Marianne" w:hAnsi="Marianne"/>
        </w:rPr>
      </w:pPr>
    </w:p>
    <w:p w14:paraId="49FBFBB9" w14:textId="77777777" w:rsidR="0057554A" w:rsidRPr="00B1640D" w:rsidRDefault="0057554A" w:rsidP="0057554A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62F4D334" w14:textId="77777777" w:rsidR="0057554A" w:rsidRPr="00B1640D" w:rsidRDefault="0057554A" w:rsidP="0057554A">
      <w:pPr>
        <w:pStyle w:val="Corpsdetexte"/>
        <w:rPr>
          <w:rFonts w:ascii="Marianne" w:hAnsi="Marianne"/>
          <w:b/>
        </w:rPr>
      </w:pPr>
    </w:p>
    <w:p w14:paraId="65575A6A" w14:textId="77777777" w:rsidR="0057554A" w:rsidRDefault="0020202F" w:rsidP="0057554A">
      <w:pPr>
        <w:pStyle w:val="Date20"/>
        <w:rPr>
          <w:rFonts w:ascii="Marianne" w:hAnsi="Marianne"/>
        </w:rPr>
      </w:pPr>
      <w:r>
        <w:rPr>
          <w:rFonts w:ascii="Marianne" w:hAnsi="Marianne"/>
        </w:rPr>
        <w:t>Dijon, le</w:t>
      </w:r>
      <w:r w:rsidR="0057554A">
        <w:rPr>
          <w:rFonts w:ascii="Marianne" w:hAnsi="Marianne"/>
        </w:rPr>
        <w:t xml:space="preserve"> </w:t>
      </w:r>
      <w:r w:rsidR="00102B74">
        <w:rPr>
          <w:rFonts w:ascii="Marianne" w:hAnsi="Marianne"/>
        </w:rPr>
        <w:t xml:space="preserve">2 </w:t>
      </w:r>
      <w:r w:rsidR="00FC5BF8">
        <w:rPr>
          <w:rFonts w:ascii="Marianne" w:hAnsi="Marianne"/>
        </w:rPr>
        <w:t>juin</w:t>
      </w:r>
      <w:r w:rsidR="0057554A">
        <w:rPr>
          <w:rFonts w:ascii="Marianne" w:hAnsi="Marianne"/>
        </w:rPr>
        <w:t xml:space="preserve"> 2023</w:t>
      </w:r>
    </w:p>
    <w:p w14:paraId="63347D41" w14:textId="77777777" w:rsidR="0057554A" w:rsidRPr="00AD781B" w:rsidRDefault="0057554A" w:rsidP="0057554A">
      <w:pPr>
        <w:pStyle w:val="Corpsdetexte"/>
      </w:pPr>
    </w:p>
    <w:p w14:paraId="6FB62444" w14:textId="77777777" w:rsidR="0057554A" w:rsidRPr="00B1640D" w:rsidRDefault="0057554A" w:rsidP="0057554A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399A35FF" w14:textId="792707C1" w:rsidR="0057554A" w:rsidRDefault="00E12E04" w:rsidP="0057554A">
      <w:pPr>
        <w:pStyle w:val="Corpsdetexte"/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>Projet Régional de Santé</w:t>
      </w:r>
      <w:r w:rsidR="00D061E3">
        <w:rPr>
          <w:rFonts w:ascii="Marianne" w:hAnsi="Marianne"/>
          <w:sz w:val="32"/>
          <w:szCs w:val="32"/>
        </w:rPr>
        <w:t xml:space="preserve"> de Bourgogne-Franche-Comté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Marianne" w:hAnsi="Marianne"/>
          <w:sz w:val="32"/>
          <w:szCs w:val="32"/>
        </w:rPr>
        <w:t xml:space="preserve">: La consultation est ouverte </w:t>
      </w:r>
    </w:p>
    <w:p w14:paraId="6C1643B0" w14:textId="77777777" w:rsidR="0057554A" w:rsidRDefault="0057554A" w:rsidP="0057554A">
      <w:pPr>
        <w:pStyle w:val="Corpsdetexte"/>
        <w:jc w:val="both"/>
        <w:rPr>
          <w:rFonts w:ascii="Marianne" w:hAnsi="Marianne"/>
          <w:sz w:val="32"/>
          <w:szCs w:val="32"/>
        </w:rPr>
      </w:pPr>
    </w:p>
    <w:p w14:paraId="2D2F9ECA" w14:textId="77777777" w:rsidR="0057554A" w:rsidRDefault="009F1A68" w:rsidP="0057554A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Le Projet Régional de Santé de Bourgogne-Franche-Comté</w:t>
      </w:r>
      <w:r w:rsidR="004135C1">
        <w:rPr>
          <w:rFonts w:ascii="Marianne" w:hAnsi="Marianne"/>
          <w:b/>
        </w:rPr>
        <w:t xml:space="preserve"> 2018-2028</w:t>
      </w:r>
      <w:r>
        <w:rPr>
          <w:rFonts w:ascii="Marianne" w:hAnsi="Marianne"/>
          <w:b/>
        </w:rPr>
        <w:t xml:space="preserve"> fait l’objet d’une révision pilotée par l’ARS en lien avec ses partenaires. Le document</w:t>
      </w:r>
      <w:r w:rsidR="00D44887">
        <w:rPr>
          <w:rFonts w:ascii="Marianne" w:hAnsi="Marianne"/>
          <w:b/>
        </w:rPr>
        <w:t xml:space="preserve"> </w:t>
      </w:r>
      <w:r>
        <w:rPr>
          <w:rFonts w:ascii="Marianne" w:hAnsi="Marianne"/>
          <w:b/>
        </w:rPr>
        <w:t xml:space="preserve">est soumis à la consultation à partir de </w:t>
      </w:r>
      <w:r w:rsidR="00102B74">
        <w:rPr>
          <w:rFonts w:ascii="Marianne" w:hAnsi="Marianne"/>
          <w:b/>
        </w:rPr>
        <w:t>ce 2</w:t>
      </w:r>
      <w:r>
        <w:rPr>
          <w:rFonts w:ascii="Marianne" w:hAnsi="Marianne"/>
          <w:b/>
        </w:rPr>
        <w:t xml:space="preserve"> juin et jusqu’au </w:t>
      </w:r>
      <w:r w:rsidR="00102B74">
        <w:rPr>
          <w:rFonts w:ascii="Marianne" w:hAnsi="Marianne"/>
          <w:b/>
        </w:rPr>
        <w:t>1</w:t>
      </w:r>
      <w:r w:rsidR="00102B74" w:rsidRPr="00102B74">
        <w:rPr>
          <w:rFonts w:ascii="Marianne" w:hAnsi="Marianne"/>
          <w:b/>
          <w:vertAlign w:val="superscript"/>
        </w:rPr>
        <w:t>er</w:t>
      </w:r>
      <w:r w:rsidR="00102B74">
        <w:rPr>
          <w:rFonts w:ascii="Marianne" w:hAnsi="Marianne"/>
          <w:b/>
        </w:rPr>
        <w:t xml:space="preserve"> </w:t>
      </w:r>
      <w:r w:rsidR="00D44887">
        <w:rPr>
          <w:rFonts w:ascii="Marianne" w:hAnsi="Marianne"/>
          <w:b/>
        </w:rPr>
        <w:t>septembre.</w:t>
      </w:r>
    </w:p>
    <w:p w14:paraId="16EB7BEF" w14:textId="77777777" w:rsidR="00D44887" w:rsidRDefault="00D44887" w:rsidP="0057554A">
      <w:pPr>
        <w:pStyle w:val="Corpsdetexte"/>
        <w:jc w:val="both"/>
        <w:rPr>
          <w:rFonts w:ascii="Marianne" w:hAnsi="Marianne"/>
          <w:b/>
        </w:rPr>
      </w:pPr>
    </w:p>
    <w:p w14:paraId="62FE3D6A" w14:textId="77777777" w:rsidR="004135C1" w:rsidRPr="00FC5BF8" w:rsidRDefault="00D44887" w:rsidP="00FC5BF8">
      <w:pPr>
        <w:shd w:val="clear" w:color="auto" w:fill="FFFFFF"/>
        <w:jc w:val="both"/>
        <w:rPr>
          <w:rFonts w:ascii="Marianne" w:hAnsi="Marianne"/>
        </w:rPr>
      </w:pPr>
      <w:r w:rsidRPr="00FC5BF8">
        <w:rPr>
          <w:rFonts w:ascii="Marianne" w:hAnsi="Marianne"/>
        </w:rPr>
        <w:t xml:space="preserve">Une étape </w:t>
      </w:r>
      <w:r w:rsidR="004135C1" w:rsidRPr="00FC5BF8">
        <w:rPr>
          <w:rFonts w:ascii="Marianne" w:hAnsi="Marianne"/>
        </w:rPr>
        <w:t xml:space="preserve">majeure </w:t>
      </w:r>
      <w:r w:rsidR="005A316A">
        <w:rPr>
          <w:rFonts w:ascii="Marianne" w:hAnsi="Marianne"/>
        </w:rPr>
        <w:t>est</w:t>
      </w:r>
      <w:r w:rsidR="00102B74">
        <w:rPr>
          <w:rFonts w:ascii="Marianne" w:hAnsi="Marianne"/>
        </w:rPr>
        <w:t xml:space="preserve"> franchie aujourd’hui</w:t>
      </w:r>
      <w:r w:rsidR="004135C1" w:rsidRPr="00FC5BF8">
        <w:rPr>
          <w:rFonts w:ascii="Marianne" w:hAnsi="Marianne"/>
        </w:rPr>
        <w:t xml:space="preserve"> en Bourgogne-Franche-Comté dans les travaux de révision du Projet Régional de Santé engagés depuis plus d’un an</w:t>
      </w:r>
      <w:r w:rsidR="00D061E3">
        <w:rPr>
          <w:rFonts w:ascii="Marianne" w:hAnsi="Marianne"/>
        </w:rPr>
        <w:t>,</w:t>
      </w:r>
      <w:r w:rsidR="00FC5BF8">
        <w:rPr>
          <w:rFonts w:ascii="Marianne" w:hAnsi="Marianne"/>
        </w:rPr>
        <w:t xml:space="preserve"> sous la conduite de l’ARS.</w:t>
      </w:r>
    </w:p>
    <w:p w14:paraId="4E86F12F" w14:textId="77777777" w:rsidR="004135C1" w:rsidRDefault="004135C1" w:rsidP="00FC5BF8">
      <w:pPr>
        <w:shd w:val="clear" w:color="auto" w:fill="FFFFFF"/>
        <w:jc w:val="both"/>
        <w:rPr>
          <w:rFonts w:ascii="Marianne" w:hAnsi="Marianne"/>
        </w:rPr>
      </w:pPr>
      <w:r w:rsidRPr="00FC5BF8">
        <w:rPr>
          <w:rFonts w:ascii="Marianne" w:hAnsi="Marianne"/>
        </w:rPr>
        <w:t>La</w:t>
      </w:r>
      <w:r w:rsidR="00FC5BF8">
        <w:rPr>
          <w:rFonts w:ascii="Marianne" w:hAnsi="Marianne"/>
        </w:rPr>
        <w:t xml:space="preserve"> nouvelle feuille de route, qui </w:t>
      </w:r>
      <w:r w:rsidR="00E12E04">
        <w:rPr>
          <w:rFonts w:ascii="Marianne" w:hAnsi="Marianne"/>
        </w:rPr>
        <w:t>va évoluer à la lumière du</w:t>
      </w:r>
      <w:r w:rsidRPr="00FC5BF8">
        <w:rPr>
          <w:rFonts w:ascii="Marianne" w:hAnsi="Marianne"/>
        </w:rPr>
        <w:t xml:space="preserve"> bilan des actions conduites entre 2018 et 2022 </w:t>
      </w:r>
      <w:r w:rsidR="00E12E04">
        <w:rPr>
          <w:rFonts w:ascii="Marianne" w:hAnsi="Marianne"/>
        </w:rPr>
        <w:t>mais aussi pour s’adapter au contexte</w:t>
      </w:r>
      <w:r w:rsidR="00D35155">
        <w:rPr>
          <w:rFonts w:ascii="Marianne" w:hAnsi="Marianne"/>
        </w:rPr>
        <w:t xml:space="preserve"> post-crise sanitaire</w:t>
      </w:r>
      <w:r w:rsidR="00E12E04">
        <w:rPr>
          <w:rFonts w:ascii="Marianne" w:hAnsi="Marianne"/>
        </w:rPr>
        <w:t xml:space="preserve"> et à la réglementation</w:t>
      </w:r>
      <w:r w:rsidR="00FC5BF8">
        <w:rPr>
          <w:rFonts w:ascii="Marianne" w:hAnsi="Marianne"/>
        </w:rPr>
        <w:t>, est soumise à consultation.</w:t>
      </w:r>
    </w:p>
    <w:p w14:paraId="29DF8492" w14:textId="49598FA7" w:rsidR="00102B74" w:rsidRDefault="00FC5BF8" w:rsidP="00FC5BF8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D’ici le </w:t>
      </w:r>
      <w:r w:rsidR="00102B74">
        <w:rPr>
          <w:rFonts w:ascii="Marianne" w:hAnsi="Marianne"/>
        </w:rPr>
        <w:t>1</w:t>
      </w:r>
      <w:r w:rsidR="00102B74" w:rsidRPr="00102B74">
        <w:rPr>
          <w:rFonts w:ascii="Marianne" w:hAnsi="Marianne"/>
          <w:vertAlign w:val="superscript"/>
        </w:rPr>
        <w:t>er</w:t>
      </w:r>
      <w:r w:rsidR="00102B74">
        <w:rPr>
          <w:rFonts w:ascii="Marianne" w:hAnsi="Marianne"/>
        </w:rPr>
        <w:t xml:space="preserve"> s</w:t>
      </w:r>
      <w:r>
        <w:rPr>
          <w:rFonts w:ascii="Marianne" w:hAnsi="Marianne"/>
        </w:rPr>
        <w:t xml:space="preserve">eptembre, le PRS </w:t>
      </w:r>
      <w:r w:rsidR="00102B74">
        <w:rPr>
          <w:rFonts w:ascii="Marianne" w:hAnsi="Marianne"/>
        </w:rPr>
        <w:t>sera</w:t>
      </w:r>
      <w:r>
        <w:rPr>
          <w:rFonts w:ascii="Marianne" w:hAnsi="Marianne"/>
        </w:rPr>
        <w:t xml:space="preserve"> présenté aux</w:t>
      </w:r>
      <w:r w:rsidR="00E12E04">
        <w:rPr>
          <w:rFonts w:ascii="Marianne" w:hAnsi="Marianne"/>
        </w:rPr>
        <w:t xml:space="preserve"> différentes</w:t>
      </w:r>
      <w:r>
        <w:rPr>
          <w:rFonts w:ascii="Marianne" w:hAnsi="Marianne"/>
        </w:rPr>
        <w:t xml:space="preserve"> instances et collectivités</w:t>
      </w:r>
      <w:r w:rsidR="002B56FF">
        <w:rPr>
          <w:rFonts w:ascii="Marianne" w:hAnsi="Marianne"/>
        </w:rPr>
        <w:t>,</w:t>
      </w:r>
      <w:r>
        <w:rPr>
          <w:rFonts w:ascii="Marianne" w:hAnsi="Marianne"/>
        </w:rPr>
        <w:t xml:space="preserve"> invitées à rendre un avis sur ce document stratégique qui détermine le cadre d’action de </w:t>
      </w:r>
      <w:r w:rsidR="00E12E04">
        <w:rPr>
          <w:rFonts w:ascii="Marianne" w:hAnsi="Marianne"/>
        </w:rPr>
        <w:t>la politique régionale de santé, tant en terme</w:t>
      </w:r>
      <w:r w:rsidR="001D6443">
        <w:rPr>
          <w:rFonts w:ascii="Marianne" w:hAnsi="Marianne"/>
        </w:rPr>
        <w:t>s</w:t>
      </w:r>
      <w:r w:rsidR="00E12E04">
        <w:rPr>
          <w:rFonts w:ascii="Marianne" w:hAnsi="Marianne"/>
        </w:rPr>
        <w:t xml:space="preserve"> de santé publique que d’organisation des soins </w:t>
      </w:r>
      <w:r w:rsidR="00102B74">
        <w:rPr>
          <w:rFonts w:ascii="Marianne" w:hAnsi="Marianne"/>
        </w:rPr>
        <w:t>ou d’autonomie (personnes âgées, personnes en situation de handicap)</w:t>
      </w:r>
      <w:r w:rsidR="00E12E04">
        <w:rPr>
          <w:rFonts w:ascii="Marianne" w:hAnsi="Marianne"/>
        </w:rPr>
        <w:t>.</w:t>
      </w:r>
    </w:p>
    <w:p w14:paraId="7EEDAF79" w14:textId="77777777" w:rsidR="00D061E3" w:rsidRDefault="00D061E3" w:rsidP="00FC5BF8">
      <w:pPr>
        <w:shd w:val="clear" w:color="auto" w:fill="FFFFFF"/>
        <w:jc w:val="both"/>
        <w:rPr>
          <w:rFonts w:ascii="Marianne" w:hAnsi="Marianne"/>
        </w:rPr>
      </w:pPr>
    </w:p>
    <w:p w14:paraId="7F71BE5F" w14:textId="77777777" w:rsidR="00D061E3" w:rsidRDefault="00D061E3" w:rsidP="00FC5BF8">
      <w:pPr>
        <w:shd w:val="clear" w:color="auto" w:fill="FFFFFF"/>
        <w:jc w:val="both"/>
        <w:rPr>
          <w:rFonts w:ascii="Marianne" w:hAnsi="Marianne"/>
          <w:b/>
        </w:rPr>
      </w:pPr>
      <w:r w:rsidRPr="00D061E3">
        <w:rPr>
          <w:rFonts w:ascii="Marianne" w:hAnsi="Marianne"/>
          <w:b/>
        </w:rPr>
        <w:t>Accessible à tout citoyen</w:t>
      </w:r>
    </w:p>
    <w:p w14:paraId="49A147CF" w14:textId="77777777" w:rsidR="00D061E3" w:rsidRPr="00D061E3" w:rsidRDefault="00D061E3" w:rsidP="00FC5BF8">
      <w:pPr>
        <w:shd w:val="clear" w:color="auto" w:fill="FFFFFF"/>
        <w:jc w:val="both"/>
        <w:rPr>
          <w:rFonts w:ascii="Marianne" w:hAnsi="Marianne"/>
          <w:b/>
        </w:rPr>
      </w:pPr>
    </w:p>
    <w:p w14:paraId="4B4CAF6F" w14:textId="77777777" w:rsidR="00EF4D72" w:rsidRDefault="00E12E04" w:rsidP="00FC5BF8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>Conférence régionale de la santé et de l’autonomie (CRSA), conseil régional, conseils départementaux, communes…</w:t>
      </w:r>
      <w:r w:rsidR="00FC5BF8">
        <w:rPr>
          <w:rFonts w:ascii="Marianne" w:hAnsi="Marianne"/>
        </w:rPr>
        <w:t>En 2018</w:t>
      </w:r>
      <w:r>
        <w:rPr>
          <w:rFonts w:ascii="Marianne" w:hAnsi="Marianne"/>
        </w:rPr>
        <w:t xml:space="preserve"> année de la publication du PRS</w:t>
      </w:r>
      <w:r w:rsidR="00FC5BF8">
        <w:rPr>
          <w:rFonts w:ascii="Marianne" w:hAnsi="Marianne"/>
        </w:rPr>
        <w:t>, plus de 300 avis avaient ainsi été rendus durant la période de consultation</w:t>
      </w:r>
      <w:r>
        <w:rPr>
          <w:rFonts w:ascii="Marianne" w:hAnsi="Marianne"/>
        </w:rPr>
        <w:t>. Non moins de 200</w:t>
      </w:r>
      <w:r w:rsidR="00EF4D72">
        <w:rPr>
          <w:rFonts w:ascii="Marianne" w:hAnsi="Marianne"/>
        </w:rPr>
        <w:t xml:space="preserve"> précisions, corrections, clarification</w:t>
      </w:r>
      <w:r>
        <w:rPr>
          <w:rFonts w:ascii="Marianne" w:hAnsi="Marianne"/>
        </w:rPr>
        <w:t>s</w:t>
      </w:r>
      <w:r w:rsidR="00EF4D72">
        <w:rPr>
          <w:rFonts w:ascii="Marianne" w:hAnsi="Marianne"/>
        </w:rPr>
        <w:t xml:space="preserve"> avaient </w:t>
      </w:r>
      <w:r w:rsidR="00102B74">
        <w:rPr>
          <w:rFonts w:ascii="Marianne" w:hAnsi="Marianne"/>
        </w:rPr>
        <w:t>pu être apportées à</w:t>
      </w:r>
      <w:r w:rsidR="00EF4D72">
        <w:rPr>
          <w:rFonts w:ascii="Marianne" w:hAnsi="Marianne"/>
        </w:rPr>
        <w:t xml:space="preserve"> la rédaction finale du document.</w:t>
      </w:r>
    </w:p>
    <w:p w14:paraId="57F309FE" w14:textId="77777777" w:rsidR="00E12E04" w:rsidRDefault="00E12E04" w:rsidP="00FC5BF8">
      <w:pPr>
        <w:shd w:val="clear" w:color="auto" w:fill="FFFFFF"/>
        <w:jc w:val="both"/>
        <w:rPr>
          <w:rFonts w:ascii="Marianne" w:hAnsi="Marianne"/>
        </w:rPr>
      </w:pPr>
    </w:p>
    <w:p w14:paraId="21D338DB" w14:textId="755F75FE" w:rsidR="00E12E04" w:rsidRDefault="00102B74" w:rsidP="00FC5BF8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Marianne" w:hAnsi="Marianne"/>
        </w:rPr>
        <w:t xml:space="preserve">Le même processus s’engage ce 2 </w:t>
      </w:r>
      <w:r w:rsidR="00E12E04">
        <w:rPr>
          <w:rFonts w:ascii="Marianne" w:hAnsi="Marianne"/>
        </w:rPr>
        <w:t>juin, c</w:t>
      </w:r>
      <w:r w:rsidR="00FC5BF8">
        <w:rPr>
          <w:rFonts w:ascii="Marianne" w:hAnsi="Marianne"/>
        </w:rPr>
        <w:t>haque citoyen de la région p</w:t>
      </w:r>
      <w:r w:rsidR="00E12E04">
        <w:rPr>
          <w:rFonts w:ascii="Marianne" w:hAnsi="Marianne"/>
        </w:rPr>
        <w:t>ouvant</w:t>
      </w:r>
      <w:r w:rsidR="00FC5BF8">
        <w:rPr>
          <w:rFonts w:ascii="Marianne" w:hAnsi="Marianne"/>
        </w:rPr>
        <w:t xml:space="preserve"> également se prononcer </w:t>
      </w:r>
      <w:r w:rsidR="00CC7D39">
        <w:rPr>
          <w:rFonts w:ascii="Marianne" w:hAnsi="Marianne"/>
        </w:rPr>
        <w:t>et apporter sa contribution</w:t>
      </w:r>
      <w:r w:rsidR="001D6443">
        <w:rPr>
          <w:rFonts w:ascii="Marianne" w:hAnsi="Marianne"/>
        </w:rPr>
        <w:t>*</w:t>
      </w:r>
      <w:r w:rsidR="00CC7D39">
        <w:rPr>
          <w:rFonts w:ascii="Marianne" w:hAnsi="Marianne"/>
        </w:rPr>
        <w:t xml:space="preserve"> au texte</w:t>
      </w:r>
      <w:r w:rsidR="00EB0910">
        <w:rPr>
          <w:rFonts w:ascii="Marianne" w:hAnsi="Marianne"/>
        </w:rPr>
        <w:t>,</w:t>
      </w:r>
      <w:r w:rsidR="00CC7D39">
        <w:rPr>
          <w:rFonts w:ascii="Marianne" w:hAnsi="Marianne"/>
        </w:rPr>
        <w:t xml:space="preserve"> </w:t>
      </w:r>
      <w:r w:rsidR="00D061E3">
        <w:rPr>
          <w:rFonts w:ascii="Marianne" w:hAnsi="Marianne"/>
        </w:rPr>
        <w:t>accessible</w:t>
      </w:r>
      <w:r w:rsidR="00FC5BF8">
        <w:rPr>
          <w:rFonts w:ascii="Marianne" w:hAnsi="Marianne"/>
        </w:rPr>
        <w:t xml:space="preserve"> dans </w:t>
      </w:r>
      <w:r w:rsidR="00EF4D72">
        <w:rPr>
          <w:rFonts w:ascii="Marianne" w:hAnsi="Marianne"/>
        </w:rPr>
        <w:t xml:space="preserve">l’intégralité de ses 4 volets sur le </w:t>
      </w:r>
      <w:hyperlink r:id="rId12" w:history="1">
        <w:r w:rsidR="00EF4D72" w:rsidRPr="00931650">
          <w:rPr>
            <w:rStyle w:val="Lienhypertexte"/>
            <w:rFonts w:ascii="Marianne" w:hAnsi="Marianne"/>
          </w:rPr>
          <w:t>site de l’A</w:t>
        </w:r>
        <w:r w:rsidR="00C31432">
          <w:rPr>
            <w:rStyle w:val="Lienhypertexte"/>
            <w:rFonts w:ascii="Marianne" w:hAnsi="Marianne"/>
          </w:rPr>
          <w:t>RS</w:t>
        </w:r>
        <w:r w:rsidR="00931650" w:rsidRPr="00931650">
          <w:rPr>
            <w:rStyle w:val="Lienhypertexte"/>
            <w:rFonts w:ascii="Calibri" w:hAnsi="Calibri" w:cs="Calibri"/>
          </w:rPr>
          <w:t>.</w:t>
        </w:r>
      </w:hyperlink>
    </w:p>
    <w:p w14:paraId="3F38EC65" w14:textId="77777777" w:rsidR="00931650" w:rsidRDefault="00931650" w:rsidP="00FC5BF8">
      <w:pPr>
        <w:shd w:val="clear" w:color="auto" w:fill="FFFFFF"/>
        <w:jc w:val="both"/>
        <w:rPr>
          <w:rFonts w:ascii="Marianne" w:hAnsi="Marianne"/>
        </w:rPr>
      </w:pPr>
    </w:p>
    <w:p w14:paraId="05D1B96F" w14:textId="0BCFBD9A" w:rsidR="00FC5BF8" w:rsidRPr="00E12E04" w:rsidRDefault="00E12E04" w:rsidP="00FC5BF8">
      <w:pPr>
        <w:shd w:val="clear" w:color="auto" w:fill="FFFFFF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5 </w:t>
      </w:r>
      <w:r w:rsidR="00471157">
        <w:rPr>
          <w:rFonts w:ascii="Marianne" w:hAnsi="Marianne"/>
          <w:b/>
        </w:rPr>
        <w:t xml:space="preserve">priorités </w:t>
      </w:r>
    </w:p>
    <w:p w14:paraId="59C38986" w14:textId="77777777" w:rsidR="0080358F" w:rsidRDefault="0080358F" w:rsidP="00FC5BF8">
      <w:pPr>
        <w:shd w:val="clear" w:color="auto" w:fill="FFFFFF"/>
        <w:jc w:val="both"/>
        <w:rPr>
          <w:rFonts w:ascii="Marianne" w:hAnsi="Marianne"/>
        </w:rPr>
      </w:pPr>
    </w:p>
    <w:p w14:paraId="3D7FCE58" w14:textId="02C171CA" w:rsidR="0080358F" w:rsidRDefault="0080358F" w:rsidP="00FC5BF8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Bourgogne-Franche-Comté </w:t>
      </w:r>
      <w:r w:rsidR="00102B74">
        <w:rPr>
          <w:rFonts w:ascii="Marianne" w:hAnsi="Marianne"/>
        </w:rPr>
        <w:t>adapte</w:t>
      </w:r>
      <w:r w:rsidR="005D745D">
        <w:rPr>
          <w:rFonts w:ascii="Marianne" w:hAnsi="Marianne"/>
        </w:rPr>
        <w:t xml:space="preserve"> son système de santé face à 5 priorités</w:t>
      </w:r>
      <w:r w:rsidR="005D745D">
        <w:rPr>
          <w:rFonts w:ascii="Calibri" w:hAnsi="Calibri" w:cs="Calibri"/>
        </w:rPr>
        <w:t> </w:t>
      </w:r>
      <w:r w:rsidR="005D745D">
        <w:rPr>
          <w:rFonts w:ascii="Marianne" w:hAnsi="Marianne"/>
        </w:rPr>
        <w:t xml:space="preserve">: </w:t>
      </w:r>
    </w:p>
    <w:p w14:paraId="6B1BD8B0" w14:textId="77777777" w:rsidR="00E12E04" w:rsidRDefault="00E12E04" w:rsidP="00FC5BF8">
      <w:pPr>
        <w:shd w:val="clear" w:color="auto" w:fill="FFFFFF"/>
        <w:jc w:val="both"/>
        <w:rPr>
          <w:rFonts w:ascii="Marianne" w:hAnsi="Marianne"/>
        </w:rPr>
      </w:pPr>
    </w:p>
    <w:p w14:paraId="2654C629" w14:textId="3911B528" w:rsidR="00E12E04" w:rsidRDefault="002B56FF" w:rsidP="00D061E3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</w:t>
      </w:r>
      <w:r w:rsidR="00EF4D72" w:rsidRPr="00E12E04">
        <w:rPr>
          <w:rFonts w:ascii="Marianne" w:hAnsi="Marianne"/>
        </w:rPr>
        <w:t>vieillissement</w:t>
      </w:r>
      <w:r w:rsidR="005D745D">
        <w:rPr>
          <w:rFonts w:ascii="Marianne" w:hAnsi="Marianne"/>
        </w:rPr>
        <w:t xml:space="preserve"> de sa population</w:t>
      </w:r>
      <w:r w:rsidR="00E12E04" w:rsidRPr="00E12E04">
        <w:rPr>
          <w:rFonts w:ascii="Marianne" w:hAnsi="Marianne"/>
        </w:rPr>
        <w:t xml:space="preserve"> (</w:t>
      </w:r>
      <w:r w:rsidR="0080358F" w:rsidRPr="00E12E04">
        <w:rPr>
          <w:rFonts w:ascii="Marianne" w:hAnsi="Marianne"/>
        </w:rPr>
        <w:t xml:space="preserve">plus de 10% de la population </w:t>
      </w:r>
      <w:r w:rsidR="00102B74">
        <w:rPr>
          <w:rFonts w:ascii="Marianne" w:hAnsi="Marianne"/>
        </w:rPr>
        <w:t>régionale</w:t>
      </w:r>
      <w:r w:rsidR="0080358F" w:rsidRPr="00E12E04">
        <w:rPr>
          <w:rFonts w:ascii="Marianne" w:hAnsi="Marianne"/>
        </w:rPr>
        <w:t xml:space="preserve"> </w:t>
      </w:r>
      <w:r w:rsidR="00B0458B">
        <w:rPr>
          <w:rFonts w:ascii="Marianne" w:hAnsi="Marianne"/>
        </w:rPr>
        <w:t>est âgée de</w:t>
      </w:r>
      <w:r w:rsidR="0080358F" w:rsidRPr="00E12E04">
        <w:rPr>
          <w:rFonts w:ascii="Marianne" w:hAnsi="Marianne"/>
        </w:rPr>
        <w:t xml:space="preserve"> plus de 75 ans)</w:t>
      </w:r>
      <w:r w:rsidR="00EF4D72" w:rsidRPr="00E12E04">
        <w:rPr>
          <w:rFonts w:ascii="Marianne" w:hAnsi="Marianne"/>
        </w:rPr>
        <w:t xml:space="preserve">, </w:t>
      </w:r>
    </w:p>
    <w:p w14:paraId="1D42CDDE" w14:textId="133952FC" w:rsidR="0080358F" w:rsidRPr="00E12E04" w:rsidRDefault="002B56FF" w:rsidP="00D061E3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5D745D">
        <w:rPr>
          <w:rFonts w:ascii="Marianne" w:hAnsi="Marianne"/>
        </w:rPr>
        <w:t>es</w:t>
      </w:r>
      <w:r w:rsidR="00D35155">
        <w:rPr>
          <w:rFonts w:ascii="Marianne" w:hAnsi="Marianne"/>
        </w:rPr>
        <w:t xml:space="preserve"> maladies chroniques (en 2020, plus de 16</w:t>
      </w:r>
      <w:r w:rsidR="00D35155">
        <w:rPr>
          <w:rFonts w:ascii="Calibri" w:hAnsi="Calibri" w:cs="Calibri"/>
        </w:rPr>
        <w:t> </w:t>
      </w:r>
      <w:r w:rsidR="00D35155">
        <w:rPr>
          <w:rFonts w:ascii="Marianne" w:hAnsi="Marianne"/>
        </w:rPr>
        <w:t>000 personnes étaient nouvellement admises en affection de longue durée/ALD pour cancer, près de 11</w:t>
      </w:r>
      <w:r w:rsidR="00D35155">
        <w:rPr>
          <w:rFonts w:ascii="Calibri" w:hAnsi="Calibri" w:cs="Calibri"/>
        </w:rPr>
        <w:t> </w:t>
      </w:r>
      <w:r w:rsidR="00D35155">
        <w:rPr>
          <w:rFonts w:ascii="Marianne" w:hAnsi="Marianne"/>
        </w:rPr>
        <w:t>000 pour diabète, et de 17</w:t>
      </w:r>
      <w:r w:rsidR="00D35155">
        <w:rPr>
          <w:rFonts w:ascii="Calibri" w:hAnsi="Calibri" w:cs="Calibri"/>
        </w:rPr>
        <w:t> </w:t>
      </w:r>
      <w:r w:rsidR="00D35155">
        <w:rPr>
          <w:rFonts w:ascii="Marianne" w:hAnsi="Marianne"/>
        </w:rPr>
        <w:t>000 pour une maladie neuro-cardiovasculaire)</w:t>
      </w:r>
      <w:r w:rsidR="00102B74">
        <w:rPr>
          <w:rFonts w:ascii="Marianne" w:hAnsi="Marianne"/>
        </w:rPr>
        <w:t>,</w:t>
      </w:r>
    </w:p>
    <w:p w14:paraId="26E06F41" w14:textId="2D45F633" w:rsidR="0080358F" w:rsidRPr="00E12E04" w:rsidRDefault="002B56FF" w:rsidP="00D061E3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>La</w:t>
      </w:r>
      <w:r w:rsidR="0080358F" w:rsidRPr="00E12E04">
        <w:rPr>
          <w:rFonts w:ascii="Marianne" w:hAnsi="Marianne"/>
        </w:rPr>
        <w:t xml:space="preserve"> santé mentale</w:t>
      </w:r>
      <w:r w:rsidR="00D35155">
        <w:rPr>
          <w:rFonts w:ascii="Marianne" w:hAnsi="Marianne"/>
        </w:rPr>
        <w:t xml:space="preserve"> (plus de 4% de la population régionale prise en soins pour maladies psychiatriques en 2020)</w:t>
      </w:r>
      <w:r w:rsidR="00102B74">
        <w:rPr>
          <w:rFonts w:ascii="Marianne" w:hAnsi="Marianne"/>
        </w:rPr>
        <w:t>,</w:t>
      </w:r>
    </w:p>
    <w:p w14:paraId="0B18CD89" w14:textId="30F5841D" w:rsidR="0080358F" w:rsidRPr="00E12E04" w:rsidRDefault="002B56FF" w:rsidP="00D061E3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</w:t>
      </w:r>
      <w:r w:rsidR="00EF4D72" w:rsidRPr="00E12E04">
        <w:rPr>
          <w:rFonts w:ascii="Marianne" w:hAnsi="Marianne"/>
        </w:rPr>
        <w:t>démographie défici</w:t>
      </w:r>
      <w:r w:rsidR="00E12E04">
        <w:rPr>
          <w:rFonts w:ascii="Marianne" w:hAnsi="Marianne"/>
        </w:rPr>
        <w:t>taire</w:t>
      </w:r>
      <w:r w:rsidR="00EF4D72" w:rsidRPr="00E12E04">
        <w:rPr>
          <w:rFonts w:ascii="Marianne" w:hAnsi="Marianne"/>
        </w:rPr>
        <w:t xml:space="preserve"> </w:t>
      </w:r>
      <w:bookmarkStart w:id="0" w:name="_GoBack"/>
      <w:bookmarkEnd w:id="0"/>
      <w:r w:rsidR="00EF4D72" w:rsidRPr="00E12E04">
        <w:rPr>
          <w:rFonts w:ascii="Marianne" w:hAnsi="Marianne"/>
        </w:rPr>
        <w:t xml:space="preserve">des professionnels de santé </w:t>
      </w:r>
      <w:r w:rsidR="00D35155">
        <w:rPr>
          <w:rFonts w:ascii="Marianne" w:hAnsi="Marianne"/>
        </w:rPr>
        <w:t xml:space="preserve">(une densité de moins de 83 médecins </w:t>
      </w:r>
      <w:r w:rsidR="00D35155">
        <w:rPr>
          <w:rFonts w:ascii="Marianne" w:hAnsi="Marianne"/>
        </w:rPr>
        <w:lastRenderedPageBreak/>
        <w:t>généralistes pour 100</w:t>
      </w:r>
      <w:r w:rsidR="00D35155">
        <w:rPr>
          <w:rFonts w:ascii="Calibri" w:hAnsi="Calibri" w:cs="Calibri"/>
        </w:rPr>
        <w:t> </w:t>
      </w:r>
      <w:r w:rsidR="00D35155">
        <w:rPr>
          <w:rFonts w:ascii="Marianne" w:hAnsi="Marianne"/>
        </w:rPr>
        <w:t>000 habitants en 2021</w:t>
      </w:r>
      <w:r w:rsidR="00102B74">
        <w:rPr>
          <w:rFonts w:ascii="Calibri" w:hAnsi="Calibri" w:cs="Calibri"/>
        </w:rPr>
        <w:t xml:space="preserve">, </w:t>
      </w:r>
      <w:r w:rsidR="00D35155">
        <w:rPr>
          <w:rFonts w:ascii="Marianne" w:hAnsi="Marianne"/>
        </w:rPr>
        <w:t>inférieure de plus de 4 points à la moyenne nationale)</w:t>
      </w:r>
      <w:r w:rsidR="00102B74">
        <w:rPr>
          <w:rFonts w:ascii="Marianne" w:hAnsi="Marianne"/>
        </w:rPr>
        <w:t>,</w:t>
      </w:r>
    </w:p>
    <w:p w14:paraId="5191A7BB" w14:textId="22823C1F" w:rsidR="00E12E04" w:rsidRDefault="002B56FF" w:rsidP="00D061E3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>Les</w:t>
      </w:r>
      <w:r w:rsidR="00EF4D72" w:rsidRPr="00E12E04">
        <w:rPr>
          <w:rFonts w:ascii="Marianne" w:hAnsi="Marianne"/>
        </w:rPr>
        <w:t xml:space="preserve"> risques</w:t>
      </w:r>
      <w:r w:rsidR="00D35155">
        <w:rPr>
          <w:rFonts w:ascii="Marianne" w:hAnsi="Marianne"/>
        </w:rPr>
        <w:t xml:space="preserve"> liés à l’environnement et </w:t>
      </w:r>
      <w:r w:rsidR="00E12E04">
        <w:rPr>
          <w:rFonts w:ascii="Marianne" w:hAnsi="Marianne"/>
        </w:rPr>
        <w:t>au changement climatique</w:t>
      </w:r>
      <w:r w:rsidR="00D35155">
        <w:rPr>
          <w:rFonts w:ascii="Marianne" w:hAnsi="Marianne"/>
        </w:rPr>
        <w:t xml:space="preserve"> (qualité de l’eau et de l’air, lutte contre l’habitat indigne, prévention des allergies, des maladies vectorielles propagées par exemple par le moustique tigre qui a</w:t>
      </w:r>
      <w:r w:rsidR="00102B74">
        <w:rPr>
          <w:rFonts w:ascii="Marianne" w:hAnsi="Marianne"/>
        </w:rPr>
        <w:t xml:space="preserve"> désormais</w:t>
      </w:r>
      <w:r w:rsidR="00D35155">
        <w:rPr>
          <w:rFonts w:ascii="Marianne" w:hAnsi="Marianne"/>
        </w:rPr>
        <w:t xml:space="preserve"> colonisé 5 département</w:t>
      </w:r>
      <w:r w:rsidR="00102B74">
        <w:rPr>
          <w:rFonts w:ascii="Marianne" w:hAnsi="Marianne"/>
        </w:rPr>
        <w:t>s</w:t>
      </w:r>
      <w:r w:rsidR="00D35155">
        <w:rPr>
          <w:rFonts w:ascii="Marianne" w:hAnsi="Marianne"/>
        </w:rPr>
        <w:t xml:space="preserve"> </w:t>
      </w:r>
      <w:r w:rsidR="00D061E3">
        <w:rPr>
          <w:rFonts w:ascii="Marianne" w:hAnsi="Marianne"/>
        </w:rPr>
        <w:t>sur 8</w:t>
      </w:r>
      <w:r w:rsidR="00D35155">
        <w:rPr>
          <w:rFonts w:ascii="Marianne" w:hAnsi="Marianne"/>
        </w:rPr>
        <w:t>…)</w:t>
      </w:r>
    </w:p>
    <w:p w14:paraId="67A54ED7" w14:textId="77777777" w:rsidR="005D745D" w:rsidRDefault="005D745D" w:rsidP="005D745D">
      <w:pPr>
        <w:pStyle w:val="Paragraphedeliste"/>
        <w:shd w:val="clear" w:color="auto" w:fill="FFFFFF"/>
        <w:ind w:left="720" w:firstLine="0"/>
        <w:jc w:val="both"/>
        <w:rPr>
          <w:rFonts w:ascii="Marianne" w:hAnsi="Marianne"/>
        </w:rPr>
      </w:pPr>
    </w:p>
    <w:p w14:paraId="1FFBA6F9" w14:textId="543D468E" w:rsidR="005552AC" w:rsidRDefault="005D745D" w:rsidP="005D745D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>Le Cadre d’Orientation Stratégique du PRS a également mis en avant 5 finalit</w:t>
      </w:r>
      <w:r w:rsidR="00564E5C">
        <w:rPr>
          <w:rFonts w:ascii="Marianne" w:hAnsi="Marianne"/>
        </w:rPr>
        <w:t xml:space="preserve">és </w:t>
      </w:r>
      <w:r w:rsidR="00FF47B0">
        <w:rPr>
          <w:rFonts w:ascii="Marianne" w:hAnsi="Marianne"/>
        </w:rPr>
        <w:t>parmi lesquelles</w:t>
      </w:r>
      <w:r w:rsidR="00564E5C">
        <w:rPr>
          <w:rFonts w:ascii="Marianne" w:hAnsi="Marianne"/>
        </w:rPr>
        <w:t xml:space="preserve"> le concept «</w:t>
      </w:r>
      <w:r w:rsidR="00564E5C">
        <w:rPr>
          <w:rFonts w:ascii="Calibri" w:hAnsi="Calibri" w:cs="Calibri"/>
        </w:rPr>
        <w:t> </w:t>
      </w:r>
      <w:r w:rsidR="00564E5C">
        <w:rPr>
          <w:rFonts w:ascii="Marianne" w:hAnsi="Marianne"/>
        </w:rPr>
        <w:t>Une seule santé</w:t>
      </w:r>
      <w:r w:rsidR="00564E5C">
        <w:rPr>
          <w:rFonts w:ascii="Calibri" w:hAnsi="Calibri" w:cs="Calibri"/>
        </w:rPr>
        <w:t> </w:t>
      </w:r>
      <w:r w:rsidR="00564E5C">
        <w:rPr>
          <w:rFonts w:ascii="Marianne" w:hAnsi="Marianne" w:cs="Marianne"/>
        </w:rPr>
        <w:t>»</w:t>
      </w:r>
      <w:r w:rsidR="00564E5C">
        <w:rPr>
          <w:rFonts w:ascii="Marianne" w:hAnsi="Marianne"/>
        </w:rPr>
        <w:t xml:space="preserve"> </w:t>
      </w:r>
      <w:r w:rsidR="00564E5C" w:rsidRPr="002B56FF">
        <w:rPr>
          <w:rFonts w:ascii="Marianne" w:hAnsi="Marianne"/>
          <w:i/>
        </w:rPr>
        <w:t>(voir aussi en encadré)</w:t>
      </w:r>
      <w:r w:rsidR="00564E5C">
        <w:rPr>
          <w:rFonts w:ascii="Marianne" w:hAnsi="Marianne"/>
        </w:rPr>
        <w:t>.</w:t>
      </w:r>
    </w:p>
    <w:p w14:paraId="14415083" w14:textId="77777777" w:rsidR="005552AC" w:rsidRPr="00E12E04" w:rsidRDefault="005552AC" w:rsidP="00E12E04">
      <w:pPr>
        <w:shd w:val="clear" w:color="auto" w:fill="FFFFFF"/>
        <w:ind w:left="360"/>
        <w:jc w:val="both"/>
        <w:rPr>
          <w:rFonts w:ascii="Marianne" w:hAnsi="Marianne"/>
        </w:rPr>
      </w:pPr>
    </w:p>
    <w:p w14:paraId="28BA71F4" w14:textId="61B6C456" w:rsidR="00D35155" w:rsidRDefault="00D35155" w:rsidP="00E12E04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Pour relever </w:t>
      </w:r>
      <w:r w:rsidR="00B0458B">
        <w:rPr>
          <w:rFonts w:ascii="Marianne" w:hAnsi="Marianne"/>
        </w:rPr>
        <w:t>c</w:t>
      </w:r>
      <w:r>
        <w:rPr>
          <w:rFonts w:ascii="Marianne" w:hAnsi="Marianne"/>
        </w:rPr>
        <w:t xml:space="preserve">es défis, </w:t>
      </w:r>
      <w:r w:rsidR="002B56FF">
        <w:rPr>
          <w:rFonts w:ascii="Marianne" w:hAnsi="Marianne"/>
        </w:rPr>
        <w:t>la feuille de route identifie</w:t>
      </w:r>
      <w:r>
        <w:rPr>
          <w:rFonts w:ascii="Marianne" w:hAnsi="Marianne"/>
        </w:rPr>
        <w:t xml:space="preserve"> </w:t>
      </w:r>
      <w:r w:rsidR="0068589B">
        <w:rPr>
          <w:rFonts w:ascii="Marianne" w:hAnsi="Marianne"/>
        </w:rPr>
        <w:t>les grandes</w:t>
      </w:r>
      <w:r w:rsidR="00D061E3">
        <w:rPr>
          <w:rFonts w:ascii="Marianne" w:hAnsi="Marianne"/>
        </w:rPr>
        <w:t xml:space="preserve"> actions à amplifier</w:t>
      </w:r>
      <w:r w:rsidR="00D061E3">
        <w:rPr>
          <w:rFonts w:ascii="Calibri" w:hAnsi="Calibri" w:cs="Calibri"/>
        </w:rPr>
        <w:t> </w:t>
      </w:r>
      <w:r w:rsidR="00D061E3">
        <w:rPr>
          <w:rFonts w:ascii="Marianne" w:hAnsi="Marianne"/>
        </w:rPr>
        <w:t xml:space="preserve">: </w:t>
      </w:r>
    </w:p>
    <w:p w14:paraId="13B2789B" w14:textId="77777777" w:rsidR="00D35155" w:rsidRPr="00E12E04" w:rsidRDefault="00D35155" w:rsidP="00E12E04">
      <w:pPr>
        <w:shd w:val="clear" w:color="auto" w:fill="FFFFFF"/>
        <w:jc w:val="both"/>
        <w:rPr>
          <w:rFonts w:ascii="Marianne" w:hAnsi="Marianne"/>
        </w:rPr>
      </w:pPr>
    </w:p>
    <w:p w14:paraId="40C9996A" w14:textId="77777777" w:rsidR="00EF4D72" w:rsidRPr="00B0458B" w:rsidRDefault="00EF4D72" w:rsidP="00D061E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Marianne" w:hAnsi="Marianne"/>
        </w:rPr>
      </w:pPr>
      <w:r w:rsidRPr="00102B74">
        <w:rPr>
          <w:rFonts w:ascii="Marianne" w:hAnsi="Marianne"/>
          <w:b/>
        </w:rPr>
        <w:t>Faire le choix de la prévention en agissant tôt, et fortement, sur tout ce qui a une influence sur notre santé.</w:t>
      </w:r>
      <w:r w:rsidRPr="00B0458B">
        <w:rPr>
          <w:rFonts w:ascii="Marianne" w:hAnsi="Marianne"/>
        </w:rPr>
        <w:t xml:space="preserve"> Pour faire de cette prévention le pilier de notre système de santé</w:t>
      </w:r>
      <w:r w:rsidR="00C31432">
        <w:rPr>
          <w:rFonts w:ascii="Marianne" w:hAnsi="Marianne"/>
        </w:rPr>
        <w:t>,</w:t>
      </w:r>
      <w:r w:rsidRPr="00B0458B">
        <w:rPr>
          <w:rFonts w:ascii="Marianne" w:hAnsi="Marianne"/>
        </w:rPr>
        <w:t xml:space="preserve"> l’ARS s’appuie par ailleurs sur le </w:t>
      </w:r>
      <w:r w:rsidR="00C31432">
        <w:rPr>
          <w:rFonts w:ascii="Marianne" w:hAnsi="Marianne"/>
        </w:rPr>
        <w:t>P</w:t>
      </w:r>
      <w:r w:rsidRPr="00B0458B">
        <w:rPr>
          <w:rFonts w:ascii="Marianne" w:hAnsi="Marianne"/>
        </w:rPr>
        <w:t xml:space="preserve">lan </w:t>
      </w:r>
      <w:r w:rsidR="00C31432">
        <w:rPr>
          <w:rFonts w:ascii="Marianne" w:hAnsi="Marianne"/>
        </w:rPr>
        <w:t>R</w:t>
      </w:r>
      <w:r w:rsidRPr="00B0458B">
        <w:rPr>
          <w:rFonts w:ascii="Marianne" w:hAnsi="Marianne"/>
        </w:rPr>
        <w:t xml:space="preserve">égional </w:t>
      </w:r>
      <w:r w:rsidR="00C31432">
        <w:rPr>
          <w:rFonts w:ascii="Marianne" w:hAnsi="Marianne"/>
        </w:rPr>
        <w:t>S</w:t>
      </w:r>
      <w:r w:rsidRPr="00B0458B">
        <w:rPr>
          <w:rFonts w:ascii="Marianne" w:hAnsi="Marianne"/>
        </w:rPr>
        <w:t xml:space="preserve">anté </w:t>
      </w:r>
      <w:r w:rsidR="00C31432">
        <w:rPr>
          <w:rFonts w:ascii="Marianne" w:hAnsi="Marianne"/>
        </w:rPr>
        <w:t>E</w:t>
      </w:r>
      <w:r w:rsidRPr="00B0458B">
        <w:rPr>
          <w:rFonts w:ascii="Marianne" w:hAnsi="Marianne"/>
        </w:rPr>
        <w:t>nvironnement</w:t>
      </w:r>
      <w:r w:rsidR="00C31432">
        <w:rPr>
          <w:rFonts w:ascii="Marianne" w:hAnsi="Marianne"/>
        </w:rPr>
        <w:t xml:space="preserve"> (PRSE)</w:t>
      </w:r>
      <w:r w:rsidRPr="00B0458B">
        <w:rPr>
          <w:rFonts w:ascii="Marianne" w:hAnsi="Marianne"/>
        </w:rPr>
        <w:t xml:space="preserve"> 2023-2028</w:t>
      </w:r>
      <w:r w:rsidR="00C31432">
        <w:rPr>
          <w:rFonts w:ascii="Marianne" w:hAnsi="Marianne"/>
        </w:rPr>
        <w:t>,</w:t>
      </w:r>
      <w:r w:rsidRPr="00B0458B">
        <w:rPr>
          <w:rFonts w:ascii="Marianne" w:hAnsi="Marianne"/>
        </w:rPr>
        <w:t xml:space="preserve"> en passe d’être signé avec l’ensemble des acteurs.</w:t>
      </w:r>
    </w:p>
    <w:p w14:paraId="110F5FD0" w14:textId="77777777" w:rsidR="00EF4D72" w:rsidRPr="00B0458B" w:rsidRDefault="00EF4D72" w:rsidP="00D061E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Marianne" w:hAnsi="Marianne"/>
        </w:rPr>
      </w:pPr>
      <w:r w:rsidRPr="00102B74">
        <w:rPr>
          <w:rFonts w:ascii="Marianne" w:hAnsi="Marianne"/>
          <w:b/>
        </w:rPr>
        <w:t>Favoriser l’autonomie des personnes dans le res</w:t>
      </w:r>
      <w:r w:rsidR="00D35155" w:rsidRPr="00102B74">
        <w:rPr>
          <w:rFonts w:ascii="Marianne" w:hAnsi="Marianne"/>
          <w:b/>
        </w:rPr>
        <w:t>pect des choix de vie de chacun</w:t>
      </w:r>
      <w:r w:rsidRPr="00B0458B">
        <w:rPr>
          <w:rFonts w:ascii="Marianne" w:hAnsi="Marianne"/>
        </w:rPr>
        <w:t>, en facilitant leur inclusion et leur autodétermination</w:t>
      </w:r>
      <w:r w:rsidR="00102B74">
        <w:rPr>
          <w:rFonts w:ascii="Marianne" w:hAnsi="Marianne"/>
        </w:rPr>
        <w:t>.</w:t>
      </w:r>
    </w:p>
    <w:p w14:paraId="15DB5C0C" w14:textId="77777777" w:rsidR="00EF4D72" w:rsidRPr="00B0458B" w:rsidRDefault="0080358F" w:rsidP="00D061E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Marianne" w:hAnsi="Marianne"/>
        </w:rPr>
      </w:pPr>
      <w:r w:rsidRPr="00102B74">
        <w:rPr>
          <w:rFonts w:ascii="Marianne" w:hAnsi="Marianne"/>
          <w:b/>
        </w:rPr>
        <w:t>Garantir l’équité en structurant une offre de santé diversifiée, de pro</w:t>
      </w:r>
      <w:r w:rsidR="00102B74" w:rsidRPr="00102B74">
        <w:rPr>
          <w:rFonts w:ascii="Marianne" w:hAnsi="Marianne"/>
          <w:b/>
        </w:rPr>
        <w:t>ximité, coordonnée et innovante,</w:t>
      </w:r>
      <w:r w:rsidR="00102B74">
        <w:rPr>
          <w:rFonts w:ascii="Marianne" w:hAnsi="Marianne"/>
        </w:rPr>
        <w:t xml:space="preserve"> </w:t>
      </w:r>
      <w:r w:rsidRPr="00B0458B">
        <w:rPr>
          <w:rFonts w:ascii="Marianne" w:hAnsi="Marianne"/>
        </w:rPr>
        <w:t>centrée sur le parcours de l’usager</w:t>
      </w:r>
      <w:r w:rsidR="00C31432">
        <w:rPr>
          <w:rFonts w:ascii="Marianne" w:hAnsi="Marianne"/>
        </w:rPr>
        <w:t>.</w:t>
      </w:r>
    </w:p>
    <w:p w14:paraId="1B66F5A7" w14:textId="77777777" w:rsidR="0080358F" w:rsidRPr="00B0458B" w:rsidRDefault="0080358F" w:rsidP="00D061E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Marianne" w:hAnsi="Marianne"/>
        </w:rPr>
      </w:pPr>
      <w:r w:rsidRPr="00102B74">
        <w:rPr>
          <w:rFonts w:ascii="Marianne" w:hAnsi="Marianne"/>
          <w:b/>
        </w:rPr>
        <w:t>Attirer et fidéliser les professionnels nécessaires aux besoins de la population</w:t>
      </w:r>
      <w:r w:rsidR="005A316A">
        <w:rPr>
          <w:rFonts w:ascii="Calibri" w:hAnsi="Calibri" w:cs="Calibri"/>
        </w:rPr>
        <w:t> </w:t>
      </w:r>
      <w:r w:rsidR="005A316A">
        <w:rPr>
          <w:rFonts w:ascii="Marianne" w:hAnsi="Marianne"/>
        </w:rPr>
        <w:t xml:space="preserve">: ce qui passe en particulier par le plan de mobilisation pluriannuel pour les métiers du social, de la santé et du médico-social associant les collectivités régionales, la Préfecture de région, le </w:t>
      </w:r>
      <w:r w:rsidR="00102B74">
        <w:rPr>
          <w:rFonts w:ascii="Marianne" w:hAnsi="Marianne"/>
        </w:rPr>
        <w:t>R</w:t>
      </w:r>
      <w:r w:rsidR="005A316A">
        <w:rPr>
          <w:rFonts w:ascii="Marianne" w:hAnsi="Marianne"/>
        </w:rPr>
        <w:t xml:space="preserve">ectorat, la </w:t>
      </w:r>
      <w:r w:rsidR="00102B74">
        <w:rPr>
          <w:rFonts w:ascii="Marianne" w:hAnsi="Marianne"/>
        </w:rPr>
        <w:t>D</w:t>
      </w:r>
      <w:r w:rsidR="005A316A">
        <w:rPr>
          <w:rFonts w:ascii="Marianne" w:hAnsi="Marianne"/>
        </w:rPr>
        <w:t>irection régionale de l’économie, de l’emploi, du travail et des solidarités</w:t>
      </w:r>
      <w:r w:rsidR="00102B74">
        <w:rPr>
          <w:rFonts w:ascii="Marianne" w:hAnsi="Marianne"/>
        </w:rPr>
        <w:t xml:space="preserve"> (DREETS)</w:t>
      </w:r>
      <w:r w:rsidR="005A316A">
        <w:rPr>
          <w:rFonts w:ascii="Marianne" w:hAnsi="Marianne"/>
        </w:rPr>
        <w:t>, Pôle Emploi…</w:t>
      </w:r>
    </w:p>
    <w:p w14:paraId="57EAD179" w14:textId="77777777" w:rsidR="0080358F" w:rsidRPr="00102B74" w:rsidRDefault="0080358F" w:rsidP="00D061E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Marianne" w:hAnsi="Marianne"/>
          <w:b/>
        </w:rPr>
      </w:pPr>
      <w:r w:rsidRPr="00B0458B">
        <w:rPr>
          <w:rFonts w:ascii="Marianne" w:hAnsi="Marianne"/>
        </w:rPr>
        <w:t xml:space="preserve">Faire progresser la </w:t>
      </w:r>
      <w:r w:rsidRPr="00102B74">
        <w:rPr>
          <w:rFonts w:ascii="Marianne" w:hAnsi="Marianne"/>
          <w:b/>
        </w:rPr>
        <w:t>perti</w:t>
      </w:r>
      <w:r w:rsidR="00B0458B" w:rsidRPr="00102B74">
        <w:rPr>
          <w:rFonts w:ascii="Marianne" w:hAnsi="Marianne"/>
          <w:b/>
        </w:rPr>
        <w:t>nence</w:t>
      </w:r>
      <w:r w:rsidRPr="00102B74">
        <w:rPr>
          <w:rFonts w:ascii="Marianne" w:hAnsi="Marianne"/>
          <w:b/>
        </w:rPr>
        <w:t xml:space="preserve"> des soins et la qualité du système de santé</w:t>
      </w:r>
      <w:r w:rsidR="00102B74">
        <w:rPr>
          <w:rFonts w:ascii="Marianne" w:hAnsi="Marianne"/>
          <w:b/>
        </w:rPr>
        <w:t>.</w:t>
      </w:r>
    </w:p>
    <w:p w14:paraId="6672E592" w14:textId="77777777" w:rsidR="0080358F" w:rsidRPr="00102B74" w:rsidRDefault="0080358F" w:rsidP="00D061E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Marianne" w:hAnsi="Marianne"/>
          <w:b/>
        </w:rPr>
      </w:pPr>
      <w:r w:rsidRPr="00B0458B">
        <w:rPr>
          <w:rFonts w:ascii="Marianne" w:hAnsi="Marianne"/>
        </w:rPr>
        <w:t xml:space="preserve">Soutenir des </w:t>
      </w:r>
      <w:r w:rsidRPr="00102B74">
        <w:rPr>
          <w:rFonts w:ascii="Marianne" w:hAnsi="Marianne"/>
          <w:b/>
        </w:rPr>
        <w:t>solutions innovantes pour une action publique territori</w:t>
      </w:r>
      <w:r w:rsidR="00B0458B" w:rsidRPr="00102B74">
        <w:rPr>
          <w:rFonts w:ascii="Marianne" w:hAnsi="Marianne"/>
          <w:b/>
        </w:rPr>
        <w:t>a</w:t>
      </w:r>
      <w:r w:rsidRPr="00102B74">
        <w:rPr>
          <w:rFonts w:ascii="Marianne" w:hAnsi="Marianne"/>
          <w:b/>
        </w:rPr>
        <w:t>le et partenariale.</w:t>
      </w:r>
    </w:p>
    <w:p w14:paraId="35B6FB66" w14:textId="565B4E56" w:rsidR="00564E5C" w:rsidRDefault="00564E5C" w:rsidP="00B0458B">
      <w:pPr>
        <w:shd w:val="clear" w:color="auto" w:fill="FFFFFF"/>
        <w:jc w:val="both"/>
        <w:rPr>
          <w:rFonts w:ascii="Marianne" w:hAnsi="Marianne"/>
        </w:rPr>
      </w:pPr>
    </w:p>
    <w:p w14:paraId="07D91BB4" w14:textId="0CF81D86" w:rsidR="00564E5C" w:rsidRPr="00564E5C" w:rsidRDefault="00564E5C" w:rsidP="00B0458B">
      <w:pPr>
        <w:shd w:val="clear" w:color="auto" w:fill="FFFFFF"/>
        <w:jc w:val="both"/>
        <w:rPr>
          <w:rFonts w:ascii="Marianne" w:hAnsi="Marianne"/>
          <w:b/>
        </w:rPr>
      </w:pPr>
      <w:r w:rsidRPr="00564E5C">
        <w:rPr>
          <w:rFonts w:ascii="Marianne" w:hAnsi="Marianne"/>
          <w:b/>
        </w:rPr>
        <w:t>Les conditions de réussite</w:t>
      </w:r>
    </w:p>
    <w:p w14:paraId="7A78FDA0" w14:textId="77777777" w:rsidR="00564E5C" w:rsidRDefault="00564E5C" w:rsidP="00B0458B">
      <w:pPr>
        <w:shd w:val="clear" w:color="auto" w:fill="FFFFFF"/>
        <w:jc w:val="both"/>
        <w:rPr>
          <w:rFonts w:ascii="Marianne" w:hAnsi="Marianne"/>
        </w:rPr>
      </w:pPr>
    </w:p>
    <w:p w14:paraId="19A27389" w14:textId="06B175EE" w:rsidR="00564E5C" w:rsidRDefault="00564E5C" w:rsidP="00B0458B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Projet Régional de Santé </w:t>
      </w:r>
      <w:r w:rsidR="002B56FF">
        <w:rPr>
          <w:rFonts w:ascii="Marianne" w:hAnsi="Marianne"/>
        </w:rPr>
        <w:t>pose</w:t>
      </w:r>
      <w:r>
        <w:rPr>
          <w:rFonts w:ascii="Marianne" w:hAnsi="Marianne"/>
        </w:rPr>
        <w:t xml:space="preserve"> ses conditions de réussite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le soutien de la transformation des organisations en s’appuyant sur la démarche parcours des patients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; l’intégration de la santé dans toutes les politiques publiques</w:t>
      </w:r>
      <w:r w:rsidR="002B56FF">
        <w:rPr>
          <w:rFonts w:ascii="Marianne" w:hAnsi="Marianne"/>
        </w:rPr>
        <w:t>, leur coordination aux échelles nationales, régionales, départementales.</w:t>
      </w:r>
    </w:p>
    <w:p w14:paraId="424C27BF" w14:textId="004495FA" w:rsidR="005A316A" w:rsidRDefault="00564E5C" w:rsidP="00B0458B">
      <w:pPr>
        <w:shd w:val="clear" w:color="auto" w:fill="FFFFFF"/>
        <w:jc w:val="both"/>
        <w:rPr>
          <w:rFonts w:ascii="Marianne" w:hAnsi="Marianne"/>
        </w:rPr>
      </w:pPr>
      <w:r>
        <w:rPr>
          <w:rFonts w:ascii="Calibri" w:hAnsi="Calibri" w:cs="Calibri"/>
        </w:rPr>
        <w:t>L</w:t>
      </w:r>
      <w:r w:rsidR="00B0458B">
        <w:rPr>
          <w:rFonts w:ascii="Marianne" w:hAnsi="Marianne"/>
        </w:rPr>
        <w:t>e PRS compte</w:t>
      </w:r>
      <w:r w:rsidR="00D061E3">
        <w:rPr>
          <w:rFonts w:ascii="Marianne" w:hAnsi="Marianne"/>
        </w:rPr>
        <w:t xml:space="preserve"> également</w:t>
      </w:r>
      <w:r w:rsidR="00B0458B">
        <w:rPr>
          <w:rFonts w:ascii="Marianne" w:hAnsi="Marianne"/>
        </w:rPr>
        <w:t xml:space="preserve"> aller plus loin dans le champ de la démocratie en santé, en formant les représentants des usagers, en développant de nouvelles formes de participation</w:t>
      </w:r>
      <w:r w:rsidR="005A316A">
        <w:rPr>
          <w:rFonts w:ascii="Marianne" w:hAnsi="Marianne"/>
        </w:rPr>
        <w:t>s</w:t>
      </w:r>
      <w:r w:rsidR="00D061E3">
        <w:rPr>
          <w:rFonts w:ascii="Marianne" w:hAnsi="Marianne"/>
        </w:rPr>
        <w:t>…</w:t>
      </w:r>
    </w:p>
    <w:p w14:paraId="7E9DAEDD" w14:textId="4DC6FAB5" w:rsidR="00B0458B" w:rsidRDefault="00B0458B" w:rsidP="00B0458B">
      <w:pPr>
        <w:shd w:val="clear" w:color="auto" w:fill="FFFFFF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première phase du </w:t>
      </w:r>
      <w:r w:rsidR="00D061E3">
        <w:rPr>
          <w:rFonts w:ascii="Marianne" w:hAnsi="Marianne"/>
        </w:rPr>
        <w:t>C</w:t>
      </w:r>
      <w:r>
        <w:rPr>
          <w:rFonts w:ascii="Marianne" w:hAnsi="Marianne"/>
        </w:rPr>
        <w:t xml:space="preserve">onseil </w:t>
      </w:r>
      <w:r w:rsidR="00D061E3">
        <w:rPr>
          <w:rFonts w:ascii="Marianne" w:hAnsi="Marianne"/>
        </w:rPr>
        <w:t>N</w:t>
      </w:r>
      <w:r>
        <w:rPr>
          <w:rFonts w:ascii="Marianne" w:hAnsi="Marianne"/>
        </w:rPr>
        <w:t xml:space="preserve">ational de la </w:t>
      </w:r>
      <w:r w:rsidR="00D061E3">
        <w:rPr>
          <w:rFonts w:ascii="Marianne" w:hAnsi="Marianne"/>
        </w:rPr>
        <w:t>R</w:t>
      </w:r>
      <w:r>
        <w:rPr>
          <w:rFonts w:ascii="Marianne" w:hAnsi="Marianne"/>
        </w:rPr>
        <w:t>efondation (CNR) santé, mise en œuvre en 2022</w:t>
      </w:r>
      <w:r w:rsidR="00D061E3">
        <w:rPr>
          <w:rFonts w:ascii="Marianne" w:hAnsi="Marianne"/>
        </w:rPr>
        <w:t>,</w:t>
      </w:r>
      <w:r>
        <w:rPr>
          <w:rFonts w:ascii="Marianne" w:hAnsi="Marianne"/>
        </w:rPr>
        <w:t xml:space="preserve"> sera pér</w:t>
      </w:r>
      <w:r w:rsidR="005A316A">
        <w:rPr>
          <w:rFonts w:ascii="Marianne" w:hAnsi="Marianne"/>
        </w:rPr>
        <w:t>e</w:t>
      </w:r>
      <w:r>
        <w:rPr>
          <w:rFonts w:ascii="Marianne" w:hAnsi="Marianne"/>
        </w:rPr>
        <w:t>nnisée pour partager dans les territoires une vision collective des enjeux de l’accès à la santé.</w:t>
      </w:r>
    </w:p>
    <w:p w14:paraId="658CC406" w14:textId="230B1A64" w:rsidR="001D6443" w:rsidRDefault="001D6443" w:rsidP="00B0458B">
      <w:pPr>
        <w:shd w:val="clear" w:color="auto" w:fill="FFFFFF"/>
        <w:jc w:val="both"/>
        <w:rPr>
          <w:rFonts w:ascii="Marianne" w:hAnsi="Marianne"/>
        </w:rPr>
      </w:pPr>
    </w:p>
    <w:p w14:paraId="7C0045FE" w14:textId="4157DAF5" w:rsidR="001D6443" w:rsidRPr="001D6443" w:rsidRDefault="001D6443" w:rsidP="00B0458B">
      <w:pPr>
        <w:shd w:val="clear" w:color="auto" w:fill="FFFFFF"/>
        <w:jc w:val="both"/>
        <w:rPr>
          <w:rFonts w:ascii="Marianne" w:hAnsi="Marianne"/>
          <w:b/>
          <w:sz w:val="18"/>
          <w:szCs w:val="18"/>
        </w:rPr>
      </w:pPr>
      <w:r w:rsidRPr="001D6443">
        <w:rPr>
          <w:rFonts w:ascii="Marianne" w:hAnsi="Marianne"/>
          <w:b/>
          <w:sz w:val="18"/>
          <w:szCs w:val="18"/>
        </w:rPr>
        <w:t>* La contribution peut être adressée à l’adresse mail</w:t>
      </w:r>
      <w:r w:rsidRPr="001D6443">
        <w:rPr>
          <w:rFonts w:ascii="Calibri" w:hAnsi="Calibri" w:cs="Calibri"/>
          <w:b/>
          <w:sz w:val="18"/>
          <w:szCs w:val="18"/>
        </w:rPr>
        <w:t> </w:t>
      </w:r>
      <w:r w:rsidRPr="001D6443">
        <w:rPr>
          <w:rFonts w:ascii="Marianne" w:hAnsi="Marianne"/>
          <w:b/>
          <w:sz w:val="18"/>
          <w:szCs w:val="18"/>
        </w:rPr>
        <w:t xml:space="preserve">: </w:t>
      </w:r>
      <w:hyperlink r:id="rId13" w:history="1">
        <w:r w:rsidRPr="001D6443">
          <w:rPr>
            <w:rStyle w:val="Lienhypertexte"/>
            <w:rFonts w:ascii="Marianne" w:hAnsi="Marianne"/>
            <w:b/>
            <w:sz w:val="18"/>
            <w:szCs w:val="18"/>
          </w:rPr>
          <w:t>ars-bfc-prs2@ars.sante.fr</w:t>
        </w:r>
      </w:hyperlink>
    </w:p>
    <w:p w14:paraId="2C46206D" w14:textId="533955D8" w:rsidR="00564E5C" w:rsidRDefault="00564E5C" w:rsidP="00B0458B">
      <w:pPr>
        <w:shd w:val="clear" w:color="auto" w:fill="FFFFFF"/>
        <w:jc w:val="both"/>
        <w:rPr>
          <w:rFonts w:ascii="Marianne" w:hAnsi="Marianne"/>
        </w:rPr>
      </w:pPr>
    </w:p>
    <w:p w14:paraId="2258277F" w14:textId="7FCC98F7" w:rsidR="00564E5C" w:rsidRDefault="00564E5C" w:rsidP="00B0458B">
      <w:pPr>
        <w:shd w:val="clear" w:color="auto" w:fill="FFFFFF"/>
        <w:jc w:val="both"/>
        <w:rPr>
          <w:rFonts w:ascii="Marianne" w:hAnsi="Marianne"/>
        </w:rPr>
      </w:pPr>
    </w:p>
    <w:p w14:paraId="5EF3C55C" w14:textId="77777777" w:rsidR="002B56FF" w:rsidRDefault="002B56FF" w:rsidP="001D6443">
      <w:pPr>
        <w:shd w:val="clear" w:color="auto" w:fill="FFFFFF"/>
        <w:jc w:val="both"/>
        <w:rPr>
          <w:rFonts w:ascii="Marianne" w:hAnsi="Marianne"/>
        </w:rPr>
      </w:pPr>
    </w:p>
    <w:p w14:paraId="3C9F204F" w14:textId="04C3DC0B" w:rsidR="00564E5C" w:rsidRPr="001D6443" w:rsidRDefault="00564E5C" w:rsidP="001D6443">
      <w:pPr>
        <w:pBdr>
          <w:top w:val="single" w:sz="4" w:space="1" w:color="002060"/>
          <w:left w:val="single" w:sz="4" w:space="0" w:color="002060"/>
          <w:bottom w:val="single" w:sz="4" w:space="1" w:color="002060"/>
          <w:right w:val="single" w:sz="4" w:space="4" w:color="002060"/>
        </w:pBdr>
        <w:shd w:val="clear" w:color="auto" w:fill="FFFFFF"/>
        <w:jc w:val="both"/>
        <w:rPr>
          <w:rFonts w:ascii="Marianne" w:hAnsi="Marianne" w:cs="Marianne"/>
          <w:sz w:val="28"/>
          <w:szCs w:val="28"/>
        </w:rPr>
      </w:pPr>
      <w:r w:rsidRPr="001D6443">
        <w:rPr>
          <w:rFonts w:ascii="Marianne" w:hAnsi="Marianne"/>
          <w:sz w:val="28"/>
          <w:szCs w:val="28"/>
        </w:rPr>
        <w:t>«</w:t>
      </w:r>
      <w:r w:rsidRPr="001D6443">
        <w:rPr>
          <w:rFonts w:ascii="Calibri" w:hAnsi="Calibri" w:cs="Calibri"/>
          <w:sz w:val="28"/>
          <w:szCs w:val="28"/>
        </w:rPr>
        <w:t> </w:t>
      </w:r>
      <w:r w:rsidRPr="001D6443">
        <w:rPr>
          <w:rFonts w:ascii="Marianne" w:hAnsi="Marianne"/>
          <w:sz w:val="28"/>
          <w:szCs w:val="28"/>
        </w:rPr>
        <w:t>Une seule santé</w:t>
      </w:r>
      <w:r w:rsidRPr="001D6443">
        <w:rPr>
          <w:rFonts w:ascii="Calibri" w:hAnsi="Calibri" w:cs="Calibri"/>
          <w:sz w:val="28"/>
          <w:szCs w:val="28"/>
        </w:rPr>
        <w:t> </w:t>
      </w:r>
      <w:r w:rsidRPr="001D6443">
        <w:rPr>
          <w:rFonts w:ascii="Marianne" w:hAnsi="Marianne" w:cs="Marianne"/>
          <w:sz w:val="28"/>
          <w:szCs w:val="28"/>
        </w:rPr>
        <w:t>»</w:t>
      </w:r>
    </w:p>
    <w:p w14:paraId="68DD4386" w14:textId="77777777" w:rsidR="002B56FF" w:rsidRPr="001D6443" w:rsidRDefault="002B56FF" w:rsidP="001D6443">
      <w:pPr>
        <w:pBdr>
          <w:top w:val="single" w:sz="4" w:space="1" w:color="002060"/>
          <w:left w:val="single" w:sz="4" w:space="0" w:color="002060"/>
          <w:bottom w:val="single" w:sz="4" w:space="1" w:color="002060"/>
          <w:right w:val="single" w:sz="4" w:space="4" w:color="002060"/>
        </w:pBdr>
        <w:shd w:val="clear" w:color="auto" w:fill="FFFFFF"/>
        <w:jc w:val="both"/>
        <w:rPr>
          <w:rFonts w:ascii="Marianne" w:hAnsi="Marianne"/>
          <w:sz w:val="18"/>
          <w:szCs w:val="18"/>
        </w:rPr>
      </w:pPr>
    </w:p>
    <w:p w14:paraId="58E640F5" w14:textId="56E180C8" w:rsidR="00564E5C" w:rsidRPr="001D6443" w:rsidRDefault="00564E5C" w:rsidP="001D6443">
      <w:pPr>
        <w:pBdr>
          <w:top w:val="single" w:sz="4" w:space="1" w:color="002060"/>
          <w:left w:val="single" w:sz="4" w:space="0" w:color="002060"/>
          <w:bottom w:val="single" w:sz="4" w:space="1" w:color="002060"/>
          <w:right w:val="single" w:sz="4" w:space="4" w:color="002060"/>
        </w:pBdr>
        <w:shd w:val="clear" w:color="auto" w:fill="FFFFFF"/>
        <w:jc w:val="both"/>
        <w:rPr>
          <w:rFonts w:ascii="Marianne" w:hAnsi="Marianne" w:cs="Calibri"/>
          <w:sz w:val="18"/>
          <w:szCs w:val="18"/>
        </w:rPr>
      </w:pPr>
      <w:r w:rsidRPr="001D6443">
        <w:rPr>
          <w:rFonts w:ascii="Marianne" w:hAnsi="Marianne"/>
          <w:sz w:val="18"/>
          <w:szCs w:val="18"/>
        </w:rPr>
        <w:t>Concrétiser le concept «</w:t>
      </w:r>
      <w:r w:rsidR="002B56FF" w:rsidRPr="001D6443">
        <w:rPr>
          <w:rFonts w:ascii="Marianne" w:hAnsi="Marianne"/>
          <w:sz w:val="18"/>
          <w:szCs w:val="18"/>
        </w:rPr>
        <w:t xml:space="preserve"> </w:t>
      </w:r>
      <w:r w:rsidRPr="001D6443">
        <w:rPr>
          <w:rFonts w:ascii="Marianne" w:hAnsi="Marianne" w:cs="Calibri"/>
          <w:sz w:val="18"/>
          <w:szCs w:val="18"/>
        </w:rPr>
        <w:t>U</w:t>
      </w:r>
      <w:r w:rsidR="002B56FF" w:rsidRPr="001D6443">
        <w:rPr>
          <w:rFonts w:ascii="Marianne" w:hAnsi="Marianne" w:cs="Calibri"/>
          <w:sz w:val="18"/>
          <w:szCs w:val="18"/>
        </w:rPr>
        <w:t>ne seule santé</w:t>
      </w:r>
      <w:r w:rsidR="002B56FF" w:rsidRPr="001D6443">
        <w:rPr>
          <w:rFonts w:ascii="Calibri" w:hAnsi="Calibri" w:cs="Calibri"/>
          <w:sz w:val="18"/>
          <w:szCs w:val="18"/>
        </w:rPr>
        <w:t> </w:t>
      </w:r>
      <w:r w:rsidR="002B56FF" w:rsidRPr="001D6443">
        <w:rPr>
          <w:rFonts w:ascii="Marianne" w:hAnsi="Marianne" w:cs="Marianne"/>
          <w:sz w:val="18"/>
          <w:szCs w:val="18"/>
        </w:rPr>
        <w:t>»</w:t>
      </w:r>
      <w:r w:rsidRPr="001D6443">
        <w:rPr>
          <w:rFonts w:ascii="Calibri" w:hAnsi="Calibri" w:cs="Calibri"/>
          <w:sz w:val="18"/>
          <w:szCs w:val="18"/>
        </w:rPr>
        <w:t> </w:t>
      </w:r>
      <w:r w:rsidRPr="001D6443">
        <w:rPr>
          <w:rFonts w:ascii="Marianne" w:hAnsi="Marianne" w:cs="Calibri"/>
          <w:sz w:val="18"/>
          <w:szCs w:val="18"/>
        </w:rPr>
        <w:t>fait partie des finalités du Projet Régional de Santé</w:t>
      </w:r>
      <w:r w:rsidR="002B56FF" w:rsidRPr="001D6443">
        <w:rPr>
          <w:rFonts w:ascii="Marianne" w:hAnsi="Marianne" w:cs="Calibri"/>
          <w:sz w:val="18"/>
          <w:szCs w:val="18"/>
        </w:rPr>
        <w:t>,</w:t>
      </w:r>
      <w:r w:rsidRPr="001D6443">
        <w:rPr>
          <w:rFonts w:ascii="Marianne" w:hAnsi="Marianne" w:cs="Calibri"/>
          <w:sz w:val="18"/>
          <w:szCs w:val="18"/>
        </w:rPr>
        <w:t xml:space="preserve"> au même titre que l’amélioration de l’état de santé des habitants, la réduction des in</w:t>
      </w:r>
      <w:r w:rsidR="002B56FF" w:rsidRPr="001D6443">
        <w:rPr>
          <w:rFonts w:ascii="Marianne" w:hAnsi="Marianne" w:cs="Calibri"/>
          <w:sz w:val="18"/>
          <w:szCs w:val="18"/>
        </w:rPr>
        <w:t xml:space="preserve">égalités sociales et </w:t>
      </w:r>
      <w:r w:rsidRPr="001D6443">
        <w:rPr>
          <w:rFonts w:ascii="Marianne" w:hAnsi="Marianne" w:cs="Calibri"/>
          <w:sz w:val="18"/>
          <w:szCs w:val="18"/>
        </w:rPr>
        <w:t>territoriales de santé, la qualité du système de santé, la sécurité et la perti</w:t>
      </w:r>
      <w:r w:rsidR="002B56FF" w:rsidRPr="001D6443">
        <w:rPr>
          <w:rFonts w:ascii="Marianne" w:hAnsi="Marianne" w:cs="Calibri"/>
          <w:sz w:val="18"/>
          <w:szCs w:val="18"/>
        </w:rPr>
        <w:t>nence</w:t>
      </w:r>
      <w:r w:rsidRPr="001D6443">
        <w:rPr>
          <w:rFonts w:ascii="Marianne" w:hAnsi="Marianne" w:cs="Calibri"/>
          <w:sz w:val="18"/>
          <w:szCs w:val="18"/>
        </w:rPr>
        <w:t xml:space="preserve"> des prises en charge et des actio</w:t>
      </w:r>
      <w:r w:rsidR="002B56FF" w:rsidRPr="001D6443">
        <w:rPr>
          <w:rFonts w:ascii="Marianne" w:hAnsi="Marianne" w:cs="Calibri"/>
          <w:sz w:val="18"/>
          <w:szCs w:val="18"/>
        </w:rPr>
        <w:t>ns</w:t>
      </w:r>
      <w:r w:rsidRPr="001D6443">
        <w:rPr>
          <w:rFonts w:ascii="Marianne" w:hAnsi="Marianne" w:cs="Calibri"/>
          <w:sz w:val="18"/>
          <w:szCs w:val="18"/>
        </w:rPr>
        <w:t>, le soutien à la résilience du système.</w:t>
      </w:r>
    </w:p>
    <w:p w14:paraId="66682F4F" w14:textId="590E006F" w:rsidR="002B56FF" w:rsidRPr="001D6443" w:rsidRDefault="001D6443" w:rsidP="001D6443">
      <w:pPr>
        <w:pBdr>
          <w:top w:val="single" w:sz="4" w:space="1" w:color="002060"/>
          <w:left w:val="single" w:sz="4" w:space="0" w:color="002060"/>
          <w:bottom w:val="single" w:sz="4" w:space="1" w:color="002060"/>
          <w:right w:val="single" w:sz="4" w:space="4" w:color="002060"/>
        </w:pBdr>
        <w:shd w:val="clear" w:color="auto" w:fill="FFFFFF"/>
        <w:jc w:val="both"/>
        <w:rPr>
          <w:rFonts w:ascii="Marianne" w:hAnsi="Marianne" w:cs="Calibri"/>
          <w:sz w:val="18"/>
          <w:szCs w:val="18"/>
        </w:rPr>
      </w:pPr>
      <w:r w:rsidRPr="001D6443">
        <w:rPr>
          <w:rFonts w:ascii="Marianne" w:hAnsi="Marianne" w:cs="Calibri"/>
          <w:sz w:val="18"/>
          <w:szCs w:val="18"/>
        </w:rPr>
        <w:t>«</w:t>
      </w:r>
      <w:r w:rsidRPr="001D6443">
        <w:rPr>
          <w:rFonts w:ascii="Calibri" w:hAnsi="Calibri" w:cs="Calibri"/>
          <w:sz w:val="18"/>
          <w:szCs w:val="18"/>
        </w:rPr>
        <w:t> </w:t>
      </w:r>
      <w:r w:rsidR="002B56FF" w:rsidRPr="001D6443">
        <w:rPr>
          <w:rFonts w:ascii="Marianne" w:hAnsi="Marianne" w:cs="Calibri"/>
          <w:sz w:val="18"/>
          <w:szCs w:val="18"/>
        </w:rPr>
        <w:t>Une seule santé</w:t>
      </w:r>
      <w:r w:rsidRPr="001D6443">
        <w:rPr>
          <w:rFonts w:ascii="Calibri" w:hAnsi="Calibri" w:cs="Calibri"/>
          <w:sz w:val="18"/>
          <w:szCs w:val="18"/>
        </w:rPr>
        <w:t> </w:t>
      </w:r>
      <w:r w:rsidRPr="001D6443">
        <w:rPr>
          <w:rFonts w:ascii="Marianne" w:hAnsi="Marianne" w:cs="Marianne"/>
          <w:sz w:val="18"/>
          <w:szCs w:val="18"/>
        </w:rPr>
        <w:t>»</w:t>
      </w:r>
      <w:r w:rsidR="002B56FF" w:rsidRPr="001D6443">
        <w:rPr>
          <w:rFonts w:ascii="Marianne" w:hAnsi="Marianne" w:cs="Calibri"/>
          <w:sz w:val="18"/>
          <w:szCs w:val="18"/>
        </w:rPr>
        <w:t>, c’est mesurer que la protection de la santé de l’homme passe par celle de l’animal, du végétal et de leurs interactions avec l’environnement.</w:t>
      </w:r>
    </w:p>
    <w:p w14:paraId="7AB32016" w14:textId="08688F06" w:rsidR="002B56FF" w:rsidRDefault="002B56FF" w:rsidP="001D6443">
      <w:pPr>
        <w:pBdr>
          <w:top w:val="single" w:sz="4" w:space="1" w:color="002060"/>
          <w:left w:val="single" w:sz="4" w:space="0" w:color="002060"/>
          <w:bottom w:val="single" w:sz="4" w:space="1" w:color="002060"/>
          <w:right w:val="single" w:sz="4" w:space="4" w:color="002060"/>
        </w:pBdr>
        <w:shd w:val="clear" w:color="auto" w:fill="FFFFFF"/>
        <w:jc w:val="both"/>
        <w:rPr>
          <w:rFonts w:ascii="Marianne" w:hAnsi="Marianne" w:cs="Calibri"/>
          <w:sz w:val="18"/>
          <w:szCs w:val="18"/>
        </w:rPr>
      </w:pPr>
      <w:r w:rsidRPr="001D6443">
        <w:rPr>
          <w:rFonts w:ascii="Marianne" w:hAnsi="Marianne" w:cs="Calibri"/>
          <w:sz w:val="18"/>
          <w:szCs w:val="18"/>
        </w:rPr>
        <w:t>A charge pour les acteurs de la santé de prendre en compte dans chacun de leurs projets, les impacts en termes de santé humaine, animale et sur l’écosystème</w:t>
      </w:r>
      <w:r w:rsidRPr="001D6443">
        <w:rPr>
          <w:rFonts w:ascii="Calibri" w:hAnsi="Calibri" w:cs="Calibri"/>
          <w:sz w:val="18"/>
          <w:szCs w:val="18"/>
        </w:rPr>
        <w:t> </w:t>
      </w:r>
      <w:r w:rsidRPr="001D6443">
        <w:rPr>
          <w:rFonts w:ascii="Marianne" w:hAnsi="Marianne" w:cs="Calibri"/>
          <w:sz w:val="18"/>
          <w:szCs w:val="18"/>
        </w:rPr>
        <w:t>: attention à la ressource en eau, consommation énergétique ra</w:t>
      </w:r>
      <w:r w:rsidR="001D6443" w:rsidRPr="001D6443">
        <w:rPr>
          <w:rFonts w:ascii="Marianne" w:hAnsi="Marianne" w:cs="Calibri"/>
          <w:sz w:val="18"/>
          <w:szCs w:val="18"/>
        </w:rPr>
        <w:t>isonnée, faible impact carbone…</w:t>
      </w:r>
    </w:p>
    <w:p w14:paraId="2E4386E3" w14:textId="77777777" w:rsidR="001D6443" w:rsidRPr="001D6443" w:rsidRDefault="001D6443" w:rsidP="001D6443">
      <w:pPr>
        <w:pBdr>
          <w:top w:val="single" w:sz="4" w:space="1" w:color="002060"/>
          <w:left w:val="single" w:sz="4" w:space="0" w:color="002060"/>
          <w:bottom w:val="single" w:sz="4" w:space="1" w:color="002060"/>
          <w:right w:val="single" w:sz="4" w:space="4" w:color="002060"/>
        </w:pBdr>
        <w:shd w:val="clear" w:color="auto" w:fill="FFFFFF"/>
        <w:jc w:val="both"/>
        <w:rPr>
          <w:rFonts w:ascii="Marianne" w:hAnsi="Marianne" w:cs="Calibri"/>
          <w:sz w:val="18"/>
          <w:szCs w:val="18"/>
        </w:rPr>
      </w:pPr>
    </w:p>
    <w:p w14:paraId="5FB13D87" w14:textId="77777777" w:rsidR="0080358F" w:rsidRDefault="0080358F" w:rsidP="00FC5BF8">
      <w:pPr>
        <w:shd w:val="clear" w:color="auto" w:fill="FFFFFF"/>
        <w:jc w:val="both"/>
        <w:rPr>
          <w:rFonts w:ascii="Marianne" w:hAnsi="Marianne"/>
        </w:rPr>
      </w:pPr>
    </w:p>
    <w:p w14:paraId="2D924587" w14:textId="77777777" w:rsidR="005A316A" w:rsidRPr="00C31432" w:rsidRDefault="00B0458B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</w:rPr>
      </w:pPr>
      <w:r w:rsidRPr="00C31432">
        <w:rPr>
          <w:rFonts w:ascii="Marianne" w:hAnsi="Marianne" w:cs="Helvetica"/>
        </w:rPr>
        <w:t>Le</w:t>
      </w:r>
      <w:r w:rsidR="00FC5BF8" w:rsidRPr="00C31432">
        <w:rPr>
          <w:rFonts w:ascii="Marianne" w:hAnsi="Marianne" w:cs="Helvetica"/>
        </w:rPr>
        <w:t xml:space="preserve"> PRS de Bourgogne-Franche-Comté se compose de 4 par</w:t>
      </w:r>
      <w:r w:rsidR="00D061E3" w:rsidRPr="00C31432">
        <w:rPr>
          <w:rFonts w:ascii="Marianne" w:hAnsi="Marianne" w:cs="Helvetica"/>
        </w:rPr>
        <w:t>ties</w:t>
      </w:r>
      <w:r w:rsidR="00D061E3" w:rsidRPr="00C31432">
        <w:rPr>
          <w:rFonts w:ascii="Calibri" w:hAnsi="Calibri" w:cs="Calibri"/>
        </w:rPr>
        <w:t> </w:t>
      </w:r>
      <w:r w:rsidR="00D061E3" w:rsidRPr="00C31432">
        <w:rPr>
          <w:rFonts w:ascii="Marianne" w:hAnsi="Marianne" w:cs="Helvetica"/>
        </w:rPr>
        <w:t xml:space="preserve">: </w:t>
      </w:r>
    </w:p>
    <w:p w14:paraId="5F820B95" w14:textId="77777777" w:rsidR="005A316A" w:rsidRPr="001D6443" w:rsidRDefault="005A316A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br/>
      </w:r>
      <w:r w:rsidR="00FC5BF8" w:rsidRPr="001D6443">
        <w:rPr>
          <w:rFonts w:ascii="Marianne" w:hAnsi="Marianne" w:cs="Helvetica"/>
          <w:sz w:val="18"/>
          <w:szCs w:val="18"/>
        </w:rPr>
        <w:t>Le</w:t>
      </w:r>
      <w:r w:rsidR="00FC5BF8" w:rsidRPr="001D6443">
        <w:rPr>
          <w:rFonts w:ascii="Calibri" w:hAnsi="Calibri" w:cs="Calibri"/>
          <w:sz w:val="18"/>
          <w:szCs w:val="18"/>
        </w:rPr>
        <w:t> </w:t>
      </w:r>
      <w:hyperlink r:id="rId14" w:tgtFrame="_blank" w:tooltip=" - Nouvelle Fenêtre" w:history="1">
        <w:r w:rsidR="00102B74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C</w:t>
        </w:r>
        <w:r w:rsidR="00FC5BF8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adre d'</w:t>
        </w:r>
        <w:r w:rsidR="00102B74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O</w:t>
        </w:r>
        <w:r w:rsidR="00FC5BF8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rientation stratégique (COS)</w:t>
        </w:r>
      </w:hyperlink>
      <w:r w:rsidR="00B0458B" w:rsidRPr="001D6443">
        <w:rPr>
          <w:rFonts w:ascii="Calibri" w:hAnsi="Calibri" w:cs="Calibri"/>
          <w:sz w:val="18"/>
          <w:szCs w:val="18"/>
        </w:rPr>
        <w:t> </w:t>
      </w:r>
      <w:r w:rsidR="00B0458B" w:rsidRPr="001D6443">
        <w:rPr>
          <w:rFonts w:ascii="Marianne" w:hAnsi="Marianne" w:cs="Helvetica"/>
          <w:sz w:val="18"/>
          <w:szCs w:val="18"/>
        </w:rPr>
        <w:t xml:space="preserve">: </w:t>
      </w:r>
      <w:r w:rsidR="00102B74" w:rsidRPr="001D6443">
        <w:rPr>
          <w:rFonts w:ascii="Marianne" w:hAnsi="Marianne" w:cs="Helvetica"/>
          <w:sz w:val="18"/>
          <w:szCs w:val="18"/>
        </w:rPr>
        <w:t xml:space="preserve">comme son nom l’indique, il fixe les </w:t>
      </w:r>
      <w:r w:rsidR="00FC5BF8" w:rsidRPr="001D6443">
        <w:rPr>
          <w:rFonts w:ascii="Marianne" w:hAnsi="Marianne" w:cs="Helvetica"/>
          <w:sz w:val="18"/>
          <w:szCs w:val="18"/>
        </w:rPr>
        <w:t>grandes orientations en matière d’amélioration des soins et d’efficience du système de santé. Le COS est établi pour une durée de 10 ans.</w:t>
      </w:r>
    </w:p>
    <w:p w14:paraId="1B032E2B" w14:textId="77777777" w:rsidR="005A316A" w:rsidRPr="001D6443" w:rsidRDefault="005A316A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br/>
      </w:r>
      <w:r w:rsidR="00FC5BF8" w:rsidRPr="001D6443">
        <w:rPr>
          <w:rFonts w:ascii="Marianne" w:hAnsi="Marianne" w:cs="Helvetica"/>
          <w:sz w:val="18"/>
          <w:szCs w:val="18"/>
        </w:rPr>
        <w:t>Le</w:t>
      </w:r>
      <w:r w:rsidR="00FC5BF8" w:rsidRPr="001D6443">
        <w:rPr>
          <w:rFonts w:ascii="Marianne" w:hAnsi="Marianne" w:cs="Helvetica"/>
          <w:b/>
          <w:sz w:val="18"/>
          <w:szCs w:val="18"/>
        </w:rPr>
        <w:t xml:space="preserve"> Schéma </w:t>
      </w:r>
      <w:r w:rsidR="00102B74" w:rsidRPr="001D6443">
        <w:rPr>
          <w:rFonts w:ascii="Marianne" w:hAnsi="Marianne" w:cs="Helvetica"/>
          <w:b/>
          <w:sz w:val="18"/>
          <w:szCs w:val="18"/>
        </w:rPr>
        <w:t>Ré</w:t>
      </w:r>
      <w:r w:rsidR="00FC5BF8" w:rsidRPr="001D6443">
        <w:rPr>
          <w:rFonts w:ascii="Marianne" w:hAnsi="Marianne" w:cs="Helvetica"/>
          <w:b/>
          <w:sz w:val="18"/>
          <w:szCs w:val="18"/>
        </w:rPr>
        <w:t xml:space="preserve">gional de </w:t>
      </w:r>
      <w:r w:rsidR="00102B74" w:rsidRPr="001D6443">
        <w:rPr>
          <w:rFonts w:ascii="Marianne" w:hAnsi="Marianne" w:cs="Helvetica"/>
          <w:b/>
          <w:sz w:val="18"/>
          <w:szCs w:val="18"/>
        </w:rPr>
        <w:t>S</w:t>
      </w:r>
      <w:r w:rsidR="00FC5BF8" w:rsidRPr="001D6443">
        <w:rPr>
          <w:rFonts w:ascii="Marianne" w:hAnsi="Marianne" w:cs="Helvetica"/>
          <w:b/>
          <w:sz w:val="18"/>
          <w:szCs w:val="18"/>
        </w:rPr>
        <w:t>anté (SRS)</w:t>
      </w:r>
      <w:r w:rsidR="00FC5BF8" w:rsidRPr="001D6443">
        <w:rPr>
          <w:rFonts w:ascii="Marianne" w:hAnsi="Marianne" w:cs="Helvetica"/>
          <w:sz w:val="18"/>
          <w:szCs w:val="18"/>
        </w:rPr>
        <w:t xml:space="preserve"> </w:t>
      </w:r>
      <w:r w:rsidR="00B0458B" w:rsidRPr="001D6443">
        <w:rPr>
          <w:rFonts w:ascii="Marianne" w:hAnsi="Marianne" w:cs="Helvetica"/>
          <w:sz w:val="18"/>
          <w:szCs w:val="18"/>
        </w:rPr>
        <w:t xml:space="preserve">qui </w:t>
      </w:r>
      <w:r w:rsidR="00FC5BF8" w:rsidRPr="001D6443">
        <w:rPr>
          <w:rFonts w:ascii="Marianne" w:hAnsi="Marianne" w:cs="Helvetica"/>
          <w:sz w:val="18"/>
          <w:szCs w:val="18"/>
        </w:rPr>
        <w:t>développe les orientations du COS et présente des objectifs et résultats attendus notamment dans les domaines de la prévention/promotion de la santé et de l’organisati</w:t>
      </w:r>
      <w:r w:rsidR="00B0458B" w:rsidRPr="001D6443">
        <w:rPr>
          <w:rFonts w:ascii="Marianne" w:hAnsi="Marianne" w:cs="Helvetica"/>
          <w:sz w:val="18"/>
          <w:szCs w:val="18"/>
        </w:rPr>
        <w:t>on sanitaire et médico-sociale (durée de 5 ans)</w:t>
      </w:r>
      <w:r w:rsidRPr="001D6443">
        <w:rPr>
          <w:rFonts w:ascii="Marianne" w:hAnsi="Marianne" w:cs="Helvetica"/>
          <w:sz w:val="18"/>
          <w:szCs w:val="18"/>
        </w:rPr>
        <w:t>.</w:t>
      </w:r>
    </w:p>
    <w:p w14:paraId="640EF5B2" w14:textId="77777777" w:rsidR="005A316A" w:rsidRPr="001D6443" w:rsidRDefault="005A316A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</w:p>
    <w:p w14:paraId="2CF491D8" w14:textId="77777777" w:rsidR="00FD2886" w:rsidRPr="001D6443" w:rsidRDefault="00FC5BF8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t>Le</w:t>
      </w:r>
      <w:r w:rsidRPr="001D6443">
        <w:rPr>
          <w:rFonts w:ascii="Calibri" w:hAnsi="Calibri" w:cs="Calibri"/>
          <w:sz w:val="18"/>
          <w:szCs w:val="18"/>
        </w:rPr>
        <w:t> </w:t>
      </w:r>
      <w:hyperlink r:id="rId15" w:tgtFrame="_blank" w:tooltip=" - Nouvelle Fenêtre" w:history="1">
        <w:r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Programme d’</w:t>
        </w:r>
        <w:r w:rsidR="00102B74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A</w:t>
        </w:r>
        <w:r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 xml:space="preserve">ccès à la </w:t>
        </w:r>
        <w:r w:rsidR="00102B74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P</w:t>
        </w:r>
        <w:r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 xml:space="preserve">révention et aux </w:t>
        </w:r>
        <w:r w:rsidR="00102B74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S</w:t>
        </w:r>
        <w:r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 xml:space="preserve">oins pour les </w:t>
        </w:r>
        <w:r w:rsidR="00102B74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p</w:t>
        </w:r>
        <w:r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ersonnes les plus démunies (PRAPS)</w:t>
        </w:r>
      </w:hyperlink>
      <w:r w:rsidRPr="001D6443">
        <w:rPr>
          <w:rFonts w:ascii="Marianne" w:hAnsi="Marianne" w:cs="Helvetica"/>
          <w:b/>
          <w:sz w:val="18"/>
          <w:szCs w:val="18"/>
        </w:rPr>
        <w:t xml:space="preserve">, </w:t>
      </w:r>
      <w:r w:rsidR="00B0458B" w:rsidRPr="001D6443">
        <w:rPr>
          <w:rFonts w:ascii="Marianne" w:hAnsi="Marianne" w:cs="Helvetica"/>
          <w:sz w:val="18"/>
          <w:szCs w:val="18"/>
        </w:rPr>
        <w:t>également établi pour 5 ans</w:t>
      </w:r>
      <w:r w:rsidRPr="001D6443">
        <w:rPr>
          <w:rFonts w:ascii="Marianne" w:hAnsi="Marianne" w:cs="Helvetica"/>
          <w:sz w:val="18"/>
          <w:szCs w:val="18"/>
        </w:rPr>
        <w:t>. Il présente les objectifs et actions en faveur des publics les plus fragiles.</w:t>
      </w:r>
      <w:r w:rsidR="00FD2886" w:rsidRPr="001D6443">
        <w:rPr>
          <w:rFonts w:ascii="Marianne" w:hAnsi="Marianne" w:cs="Helvetica"/>
          <w:sz w:val="18"/>
          <w:szCs w:val="18"/>
        </w:rPr>
        <w:t xml:space="preserve"> </w:t>
      </w:r>
    </w:p>
    <w:p w14:paraId="3D8BDFB0" w14:textId="77777777" w:rsidR="00FD2886" w:rsidRPr="001D6443" w:rsidRDefault="00FD2886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</w:p>
    <w:p w14:paraId="3A114312" w14:textId="77777777" w:rsidR="00D061E3" w:rsidRPr="001D6443" w:rsidRDefault="00EB0910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  <w:hyperlink r:id="rId16" w:tgtFrame="_blank" w:tooltip=" - Nouvelle Fenêtre" w:history="1">
        <w:r w:rsidR="00FD2886" w:rsidRPr="001D6443">
          <w:rPr>
            <w:rStyle w:val="Lienhypertexte"/>
            <w:rFonts w:ascii="Marianne" w:hAnsi="Marianne" w:cs="Helvetica"/>
            <w:color w:val="auto"/>
            <w:sz w:val="18"/>
            <w:szCs w:val="18"/>
            <w:u w:val="none"/>
          </w:rPr>
          <w:t xml:space="preserve">Un volet relatif à la </w:t>
        </w:r>
        <w:r w:rsidR="00FD2886" w:rsidRPr="001D6443">
          <w:rPr>
            <w:rStyle w:val="Lienhypertexte"/>
            <w:rFonts w:ascii="Marianne" w:hAnsi="Marianne" w:cs="Helvetica"/>
            <w:b/>
            <w:color w:val="auto"/>
            <w:sz w:val="18"/>
            <w:szCs w:val="18"/>
            <w:u w:val="none"/>
          </w:rPr>
          <w:t>coopération franco-suisse</w:t>
        </w:r>
      </w:hyperlink>
      <w:r w:rsidR="00FD2886" w:rsidRPr="001D6443">
        <w:rPr>
          <w:rFonts w:ascii="Calibri" w:hAnsi="Calibri" w:cs="Calibri"/>
          <w:sz w:val="18"/>
          <w:szCs w:val="18"/>
        </w:rPr>
        <w:t> </w:t>
      </w:r>
      <w:r w:rsidR="00FD2886" w:rsidRPr="001D6443">
        <w:rPr>
          <w:rFonts w:ascii="Marianne" w:hAnsi="Marianne" w:cs="Helvetica"/>
          <w:sz w:val="18"/>
          <w:szCs w:val="18"/>
        </w:rPr>
        <w:t>en mati</w:t>
      </w:r>
      <w:r w:rsidR="00FD2886" w:rsidRPr="001D6443">
        <w:rPr>
          <w:rFonts w:ascii="Marianne" w:hAnsi="Marianne" w:cs="Marianne"/>
          <w:sz w:val="18"/>
          <w:szCs w:val="18"/>
        </w:rPr>
        <w:t>è</w:t>
      </w:r>
      <w:r w:rsidR="00FD2886" w:rsidRPr="001D6443">
        <w:rPr>
          <w:rFonts w:ascii="Marianne" w:hAnsi="Marianne" w:cs="Helvetica"/>
          <w:sz w:val="18"/>
          <w:szCs w:val="18"/>
        </w:rPr>
        <w:t>re de sant</w:t>
      </w:r>
      <w:r w:rsidR="00FD2886" w:rsidRPr="001D6443">
        <w:rPr>
          <w:rFonts w:ascii="Marianne" w:hAnsi="Marianne" w:cs="Marianne"/>
          <w:sz w:val="18"/>
          <w:szCs w:val="18"/>
        </w:rPr>
        <w:t>é</w:t>
      </w:r>
      <w:r w:rsidR="00FD2886" w:rsidRPr="001D6443">
        <w:rPr>
          <w:rFonts w:ascii="Marianne" w:hAnsi="Marianne" w:cs="Helvetica"/>
          <w:sz w:val="18"/>
          <w:szCs w:val="18"/>
        </w:rPr>
        <w:t xml:space="preserve">. </w:t>
      </w:r>
    </w:p>
    <w:p w14:paraId="4346E51A" w14:textId="77777777" w:rsidR="00CC7D39" w:rsidRPr="001D6443" w:rsidRDefault="00CC7D39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</w:p>
    <w:p w14:paraId="11CFEEF0" w14:textId="77777777" w:rsidR="00CC7D39" w:rsidRPr="001D6443" w:rsidRDefault="00102B74" w:rsidP="001D6443">
      <w:pPr>
        <w:widowControl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autoSpaceDE/>
        <w:autoSpaceDN/>
        <w:rPr>
          <w:rFonts w:ascii="Marianne" w:hAnsi="Marianne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t>Ce sont le SRS et le PRAPS qui, arrivant à échéance en 2023, font l’objet de la révision.</w:t>
      </w:r>
      <w:r w:rsidR="00CC7D39" w:rsidRPr="001D6443">
        <w:rPr>
          <w:rFonts w:ascii="Marianne" w:hAnsi="Marianne"/>
          <w:sz w:val="18"/>
          <w:szCs w:val="18"/>
        </w:rPr>
        <w:t xml:space="preserve"> </w:t>
      </w:r>
    </w:p>
    <w:p w14:paraId="710E3484" w14:textId="77777777" w:rsidR="00CC7D39" w:rsidRPr="001D6443" w:rsidRDefault="00CC7D39" w:rsidP="001D6443">
      <w:pPr>
        <w:widowControl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autoSpaceDE/>
        <w:autoSpaceDN/>
        <w:rPr>
          <w:rFonts w:ascii="Marianne" w:hAnsi="Marianne"/>
          <w:sz w:val="18"/>
          <w:szCs w:val="18"/>
        </w:rPr>
      </w:pPr>
      <w:r w:rsidRPr="001D6443">
        <w:rPr>
          <w:rFonts w:ascii="Marianne" w:hAnsi="Marianne"/>
          <w:sz w:val="18"/>
          <w:szCs w:val="18"/>
        </w:rPr>
        <w:t>Le COS 2018-2028 a été adapté à mi-parcours pour tenir compte des évolutions récentes.</w:t>
      </w:r>
    </w:p>
    <w:p w14:paraId="4901A928" w14:textId="77777777" w:rsidR="00102B74" w:rsidRPr="001D6443" w:rsidRDefault="00102B74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18"/>
          <w:szCs w:val="18"/>
        </w:rPr>
      </w:pPr>
    </w:p>
    <w:p w14:paraId="5FC35173" w14:textId="77777777" w:rsidR="00D061E3" w:rsidRPr="001D6443" w:rsidRDefault="00D061E3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t xml:space="preserve">La révision du PRS s’opère à la lumière d’un </w:t>
      </w:r>
      <w:r w:rsidRPr="001D6443">
        <w:rPr>
          <w:rFonts w:ascii="Marianne" w:hAnsi="Marianne" w:cs="Helvetica"/>
          <w:b/>
          <w:sz w:val="18"/>
          <w:szCs w:val="18"/>
        </w:rPr>
        <w:t>diagnostic régional</w:t>
      </w:r>
      <w:r w:rsidRPr="001D6443">
        <w:rPr>
          <w:rFonts w:ascii="Marianne" w:hAnsi="Marianne" w:cs="Helvetica"/>
          <w:sz w:val="18"/>
          <w:szCs w:val="18"/>
        </w:rPr>
        <w:t xml:space="preserve"> global établi par l’Observatoire Régional de la Santé (ORS) ainsi que des </w:t>
      </w:r>
      <w:r w:rsidRPr="001D6443">
        <w:rPr>
          <w:rFonts w:ascii="Marianne" w:hAnsi="Marianne" w:cs="Helvetica"/>
          <w:b/>
          <w:sz w:val="18"/>
          <w:szCs w:val="18"/>
        </w:rPr>
        <w:t>bilans et une évaluation qualitative</w:t>
      </w:r>
      <w:r w:rsidRPr="001D6443">
        <w:rPr>
          <w:rFonts w:ascii="Marianne" w:hAnsi="Marianne" w:cs="Helvetica"/>
          <w:sz w:val="18"/>
          <w:szCs w:val="18"/>
        </w:rPr>
        <w:t xml:space="preserve"> de la première période.</w:t>
      </w:r>
    </w:p>
    <w:p w14:paraId="63189486" w14:textId="77777777" w:rsidR="00102B74" w:rsidRDefault="00102B74" w:rsidP="001D6443">
      <w:pPr>
        <w:pStyle w:val="NormalWeb"/>
        <w:pBdr>
          <w:top w:val="single" w:sz="4" w:space="1" w:color="002060"/>
          <w:left w:val="single" w:sz="4" w:space="1" w:color="002060"/>
          <w:bottom w:val="single" w:sz="4" w:space="1" w:color="002060"/>
          <w:right w:val="single" w:sz="4" w:space="1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20"/>
          <w:szCs w:val="20"/>
        </w:rPr>
      </w:pPr>
    </w:p>
    <w:p w14:paraId="4106BA29" w14:textId="77777777" w:rsidR="005A316A" w:rsidRDefault="005A316A" w:rsidP="00102B74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Helvetica"/>
          <w:sz w:val="20"/>
          <w:szCs w:val="20"/>
        </w:rPr>
      </w:pPr>
    </w:p>
    <w:p w14:paraId="3A209CCC" w14:textId="77777777" w:rsidR="00D061E3" w:rsidRDefault="00D061E3" w:rsidP="00102B74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Helvetica"/>
          <w:sz w:val="20"/>
          <w:szCs w:val="20"/>
        </w:rPr>
      </w:pPr>
    </w:p>
    <w:p w14:paraId="102C1927" w14:textId="77777777" w:rsidR="00D061E3" w:rsidRDefault="00D061E3" w:rsidP="00102B74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Helvetica"/>
          <w:sz w:val="20"/>
          <w:szCs w:val="20"/>
        </w:rPr>
      </w:pPr>
    </w:p>
    <w:p w14:paraId="06CD94E2" w14:textId="77777777" w:rsidR="00D061E3" w:rsidRDefault="00D061E3" w:rsidP="00102B74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Helvetica"/>
          <w:sz w:val="20"/>
          <w:szCs w:val="20"/>
        </w:rPr>
      </w:pPr>
    </w:p>
    <w:p w14:paraId="17D55FEC" w14:textId="712C4542" w:rsidR="00D061E3" w:rsidRPr="00471157" w:rsidRDefault="00D061E3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</w:rPr>
      </w:pPr>
      <w:r w:rsidRPr="00471157">
        <w:rPr>
          <w:rFonts w:ascii="Marianne" w:hAnsi="Marianne" w:cs="Helvetica"/>
        </w:rPr>
        <w:t>Réforme des autorisations d’activités</w:t>
      </w:r>
      <w:r w:rsidR="00CC1C3F" w:rsidRPr="00471157">
        <w:rPr>
          <w:rFonts w:ascii="Marianne" w:hAnsi="Marianne" w:cs="Helvetica"/>
        </w:rPr>
        <w:t xml:space="preserve"> de soins en établissement</w:t>
      </w:r>
      <w:r w:rsidR="00471157">
        <w:rPr>
          <w:rFonts w:ascii="Marianne" w:hAnsi="Marianne" w:cs="Helvetica"/>
        </w:rPr>
        <w:t>s</w:t>
      </w:r>
      <w:r w:rsidR="00CC1C3F" w:rsidRPr="00471157">
        <w:rPr>
          <w:rFonts w:ascii="Marianne" w:hAnsi="Marianne" w:cs="Helvetica"/>
        </w:rPr>
        <w:t xml:space="preserve"> de santé</w:t>
      </w:r>
    </w:p>
    <w:p w14:paraId="6FCD8E97" w14:textId="77777777" w:rsidR="00D061E3" w:rsidRPr="00471157" w:rsidRDefault="00D061E3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rPr>
          <w:rFonts w:ascii="Marianne" w:hAnsi="Marianne" w:cs="Helvetica"/>
          <w:sz w:val="20"/>
          <w:szCs w:val="20"/>
        </w:rPr>
      </w:pPr>
    </w:p>
    <w:p w14:paraId="3BE416FD" w14:textId="77777777" w:rsidR="00CC7D39" w:rsidRPr="001D6443" w:rsidRDefault="00FD2886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t xml:space="preserve">Parallèlement à la révision du PRS, l’ARS a mis en </w:t>
      </w:r>
      <w:r w:rsidR="00D061E3" w:rsidRPr="001D6443">
        <w:rPr>
          <w:rFonts w:ascii="Marianne" w:hAnsi="Marianne" w:cs="Helvetica"/>
          <w:sz w:val="18"/>
          <w:szCs w:val="18"/>
        </w:rPr>
        <w:t>œuvre</w:t>
      </w:r>
      <w:r w:rsidRPr="001D6443">
        <w:rPr>
          <w:rFonts w:ascii="Marianne" w:hAnsi="Marianne" w:cs="Helvetica"/>
          <w:sz w:val="18"/>
          <w:szCs w:val="18"/>
        </w:rPr>
        <w:t xml:space="preserve"> la réforme des autorisations d’activités de soins</w:t>
      </w:r>
      <w:r w:rsidR="00F42EC7" w:rsidRPr="001D6443">
        <w:rPr>
          <w:rFonts w:ascii="Marianne" w:hAnsi="Marianne" w:cs="Helvetica"/>
          <w:sz w:val="18"/>
          <w:szCs w:val="18"/>
        </w:rPr>
        <w:t xml:space="preserve"> et d’équipements matériels lourds</w:t>
      </w:r>
      <w:r w:rsidR="00F42EC7" w:rsidRPr="001D6443">
        <w:rPr>
          <w:rFonts w:ascii="Calibri" w:hAnsi="Calibri" w:cs="Calibri"/>
          <w:sz w:val="18"/>
          <w:szCs w:val="18"/>
        </w:rPr>
        <w:t> </w:t>
      </w:r>
      <w:r w:rsidR="00F42EC7" w:rsidRPr="001D6443">
        <w:rPr>
          <w:rFonts w:ascii="Marianne" w:hAnsi="Marianne" w:cs="Helvetica"/>
          <w:sz w:val="18"/>
          <w:szCs w:val="18"/>
        </w:rPr>
        <w:t>soumis à des conditions d’implantation et des conditio</w:t>
      </w:r>
      <w:r w:rsidR="00D061E3" w:rsidRPr="001D6443">
        <w:rPr>
          <w:rFonts w:ascii="Marianne" w:hAnsi="Marianne" w:cs="Helvetica"/>
          <w:sz w:val="18"/>
          <w:szCs w:val="18"/>
        </w:rPr>
        <w:t>ns techniques de fonctionnement</w:t>
      </w:r>
      <w:r w:rsidR="00F42EC7" w:rsidRPr="001D6443">
        <w:rPr>
          <w:rFonts w:ascii="Marianne" w:hAnsi="Marianne" w:cs="Helvetica"/>
          <w:sz w:val="18"/>
          <w:szCs w:val="18"/>
        </w:rPr>
        <w:t xml:space="preserve">. </w:t>
      </w:r>
    </w:p>
    <w:p w14:paraId="3852C38C" w14:textId="77777777" w:rsidR="00D061E3" w:rsidRPr="001D6443" w:rsidRDefault="00F42EC7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t>Cette réforme concerne par exemple les activités de psychiatrie, soins médicaux et réadaptation, médecine nucl</w:t>
      </w:r>
      <w:r w:rsidR="00D061E3" w:rsidRPr="001D6443">
        <w:rPr>
          <w:rFonts w:ascii="Marianne" w:hAnsi="Marianne" w:cs="Helvetica"/>
          <w:sz w:val="18"/>
          <w:szCs w:val="18"/>
        </w:rPr>
        <w:t>é</w:t>
      </w:r>
      <w:r w:rsidRPr="001D6443">
        <w:rPr>
          <w:rFonts w:ascii="Marianne" w:hAnsi="Marianne" w:cs="Helvetica"/>
          <w:sz w:val="18"/>
          <w:szCs w:val="18"/>
        </w:rPr>
        <w:t>aire, hospitalisation à domicile…</w:t>
      </w:r>
    </w:p>
    <w:p w14:paraId="5A24B151" w14:textId="77777777" w:rsidR="00D061E3" w:rsidRPr="001D6443" w:rsidRDefault="00D061E3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18"/>
          <w:szCs w:val="18"/>
        </w:rPr>
      </w:pPr>
    </w:p>
    <w:p w14:paraId="4CB35A00" w14:textId="77777777" w:rsidR="00FC5BF8" w:rsidRPr="001D6443" w:rsidRDefault="00F42EC7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18"/>
          <w:szCs w:val="18"/>
        </w:rPr>
      </w:pPr>
      <w:r w:rsidRPr="001D6443">
        <w:rPr>
          <w:rFonts w:ascii="Marianne" w:hAnsi="Marianne" w:cs="Helvetica"/>
          <w:sz w:val="18"/>
          <w:szCs w:val="18"/>
        </w:rPr>
        <w:t>Elle implique de prendre de nouveaux arrêtés d’autorisations.</w:t>
      </w:r>
    </w:p>
    <w:p w14:paraId="17908938" w14:textId="77777777" w:rsidR="00F42EC7" w:rsidRDefault="00F42EC7" w:rsidP="001D6443">
      <w:pPr>
        <w:pStyle w:val="NormalWeb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FFFFF"/>
        <w:spacing w:before="0" w:beforeAutospacing="0" w:after="0" w:afterAutospacing="0"/>
        <w:jc w:val="both"/>
        <w:rPr>
          <w:rFonts w:ascii="Marianne" w:hAnsi="Marianne" w:cs="Helvetica"/>
          <w:sz w:val="20"/>
          <w:szCs w:val="20"/>
        </w:rPr>
      </w:pPr>
    </w:p>
    <w:p w14:paraId="1EECED4E" w14:textId="77777777" w:rsidR="00820607" w:rsidRPr="00B0458B" w:rsidRDefault="00820607" w:rsidP="001D644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="Marianne" w:hAnsi="Marianne" w:cs="Calibri"/>
        </w:rPr>
      </w:pPr>
    </w:p>
    <w:sectPr w:rsidR="00820607" w:rsidRPr="00B0458B" w:rsidSect="00353C46">
      <w:headerReference w:type="default" r:id="rId17"/>
      <w:footerReference w:type="even" r:id="rId18"/>
      <w:footerReference w:type="default" r:id="rId19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E53F4" w14:textId="77777777" w:rsidR="000B4425" w:rsidRDefault="000B4425" w:rsidP="0079276E">
      <w:r>
        <w:separator/>
      </w:r>
    </w:p>
  </w:endnote>
  <w:endnote w:type="continuationSeparator" w:id="0">
    <w:p w14:paraId="60092141" w14:textId="77777777" w:rsidR="000B4425" w:rsidRDefault="000B442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E060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65EF6CE8" w14:textId="77777777" w:rsidTr="00EF0FB5">
      <w:trPr>
        <w:trHeight w:val="1474"/>
      </w:trPr>
      <w:tc>
        <w:tcPr>
          <w:tcW w:w="5073" w:type="dxa"/>
          <w:vAlign w:val="bottom"/>
        </w:tcPr>
        <w:p w14:paraId="3EEE76B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 xml:space="preserve">Contact </w:t>
          </w:r>
          <w:proofErr w:type="spellStart"/>
          <w:r>
            <w:rPr>
              <w:color w:val="auto"/>
              <w:sz w:val="16"/>
              <w:szCs w:val="16"/>
              <w:lang w:val="en-US"/>
            </w:rPr>
            <w:t>presse</w:t>
          </w:r>
          <w:proofErr w:type="spellEnd"/>
        </w:p>
        <w:p w14:paraId="5D4D8BB8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 xml:space="preserve">Lauranne </w:t>
          </w:r>
          <w:proofErr w:type="spellStart"/>
          <w:r>
            <w:rPr>
              <w:b w:val="0"/>
              <w:color w:val="auto"/>
              <w:sz w:val="14"/>
              <w:szCs w:val="14"/>
              <w:lang w:val="en-US"/>
            </w:rPr>
            <w:t>Cournault</w:t>
          </w:r>
          <w:proofErr w:type="spellEnd"/>
        </w:p>
        <w:p w14:paraId="02F5FCF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Tél</w:t>
          </w:r>
          <w:proofErr w:type="spellEnd"/>
          <w:r>
            <w:rPr>
              <w:color w:val="auto"/>
              <w:lang w:val="en-US"/>
            </w:rPr>
            <w:t xml:space="preserve"> : 03 80 41 99 94</w:t>
          </w:r>
        </w:p>
        <w:p w14:paraId="31F76C5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Mél</w:t>
          </w:r>
          <w:proofErr w:type="spellEnd"/>
          <w:r>
            <w:rPr>
              <w:color w:val="auto"/>
              <w:lang w:val="en-US"/>
            </w:rPr>
            <w:t xml:space="preserve"> : lauranne.cournault@ars.sante.fr</w:t>
          </w:r>
        </w:p>
        <w:p w14:paraId="7C05590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743503DB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0E1F041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66CAC5A7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C0D81EB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7D3DDD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96A3C0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B8C9F8C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CD185A4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7D00BEDD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Le Diapason 2 place des </w:t>
          </w:r>
          <w:proofErr w:type="spellStart"/>
          <w:r>
            <w:rPr>
              <w:color w:val="auto"/>
              <w:lang w:val="en-US"/>
            </w:rPr>
            <w:t>Savoirs</w:t>
          </w:r>
          <w:proofErr w:type="spellEnd"/>
        </w:p>
        <w:p w14:paraId="20A71FC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467A893B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2D31DD45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1BB4" w14:textId="77777777" w:rsidR="0057554A" w:rsidRPr="006145D1" w:rsidRDefault="0057554A" w:rsidP="00C7573A">
    <w:pPr>
      <w:pStyle w:val="Contacts"/>
    </w:pPr>
    <w:r>
      <w:t xml:space="preserve">Contact </w:t>
    </w:r>
    <w:r w:rsidRPr="006145D1">
      <w:t>presse</w:t>
    </w:r>
  </w:p>
  <w:p w14:paraId="2B96ACDF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14:paraId="4E72B0BE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20F338AD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2DD1FB8C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</w:p>
  <w:p w14:paraId="6BABF443" w14:textId="77777777" w:rsidR="0057554A" w:rsidRDefault="0057554A" w:rsidP="0066014E"/>
  <w:p w14:paraId="3EC69657" w14:textId="77777777" w:rsidR="0057554A" w:rsidRPr="00800306" w:rsidRDefault="0057554A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2FEFF" w14:textId="77777777" w:rsidR="00696C20" w:rsidRDefault="00696C2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391EE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D235CC" w14:textId="08AAC938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EB0910">
          <w:rPr>
            <w:rStyle w:val="Numrodepage"/>
            <w:noProof/>
            <w:sz w:val="14"/>
            <w:szCs w:val="14"/>
          </w:rPr>
          <w:t>3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AA9C3C7" w14:textId="77777777" w:rsidTr="00EF0FB5">
      <w:trPr>
        <w:trHeight w:val="1474"/>
      </w:trPr>
      <w:tc>
        <w:tcPr>
          <w:tcW w:w="5073" w:type="dxa"/>
          <w:vAlign w:val="bottom"/>
        </w:tcPr>
        <w:p w14:paraId="5266A0E2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 xml:space="preserve">Contact </w:t>
          </w:r>
          <w:proofErr w:type="spellStart"/>
          <w:r>
            <w:rPr>
              <w:color w:val="auto"/>
              <w:sz w:val="16"/>
              <w:szCs w:val="16"/>
              <w:lang w:val="en-US"/>
            </w:rPr>
            <w:t>presse</w:t>
          </w:r>
          <w:proofErr w:type="spellEnd"/>
        </w:p>
        <w:p w14:paraId="4636ECC5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 xml:space="preserve">Lauranne </w:t>
          </w:r>
          <w:proofErr w:type="spellStart"/>
          <w:r>
            <w:rPr>
              <w:b w:val="0"/>
              <w:color w:val="auto"/>
              <w:sz w:val="14"/>
              <w:szCs w:val="14"/>
              <w:lang w:val="en-US"/>
            </w:rPr>
            <w:t>Cournault</w:t>
          </w:r>
          <w:proofErr w:type="spellEnd"/>
        </w:p>
        <w:p w14:paraId="4426264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Tél</w:t>
          </w:r>
          <w:proofErr w:type="spellEnd"/>
          <w:r>
            <w:rPr>
              <w:color w:val="auto"/>
              <w:lang w:val="en-US"/>
            </w:rPr>
            <w:t xml:space="preserve"> : 03 80 41 99 94</w:t>
          </w:r>
        </w:p>
        <w:p w14:paraId="069703B4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Mél</w:t>
          </w:r>
          <w:proofErr w:type="spellEnd"/>
          <w:r>
            <w:rPr>
              <w:color w:val="auto"/>
              <w:lang w:val="en-US"/>
            </w:rPr>
            <w:t xml:space="preserve"> : lauranne.cournault@ars.sante.fr</w:t>
          </w:r>
        </w:p>
        <w:p w14:paraId="6A75D3AD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45467208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A91831C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B5F99B7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D990BC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136676F1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CEDA941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4831B2D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B64AC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705FFF1F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Le Diapason 2 place des </w:t>
          </w:r>
          <w:proofErr w:type="spellStart"/>
          <w:r>
            <w:rPr>
              <w:color w:val="auto"/>
              <w:lang w:val="en-US"/>
            </w:rPr>
            <w:t>Savoirs</w:t>
          </w:r>
          <w:proofErr w:type="spellEnd"/>
        </w:p>
        <w:p w14:paraId="2DCB3D00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21035 Dijon </w:t>
          </w:r>
          <w:proofErr w:type="spellStart"/>
          <w:r>
            <w:rPr>
              <w:color w:val="auto"/>
              <w:lang w:val="en-US"/>
            </w:rPr>
            <w:t>Cedex</w:t>
          </w:r>
          <w:proofErr w:type="spellEnd"/>
        </w:p>
        <w:p w14:paraId="68F002D6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3DC882AF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18FB" w14:textId="77777777" w:rsidR="000B4425" w:rsidRDefault="000B4425" w:rsidP="0079276E">
      <w:r>
        <w:separator/>
      </w:r>
    </w:p>
  </w:footnote>
  <w:footnote w:type="continuationSeparator" w:id="0">
    <w:p w14:paraId="669F9D88" w14:textId="77777777" w:rsidR="000B4425" w:rsidRDefault="000B442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F682A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AC67A0C" wp14:editId="3B44FF3E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100C20A" wp14:editId="7520F5A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36C02FA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1BB03FD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11A0" w14:textId="77777777" w:rsidR="0057554A" w:rsidRDefault="0057554A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0A0DECB" w14:textId="77777777" w:rsidR="0057554A" w:rsidRDefault="0057554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690105F" w14:textId="77777777" w:rsidR="0057554A" w:rsidRDefault="005755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9C54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432"/>
    <w:multiLevelType w:val="hybridMultilevel"/>
    <w:tmpl w:val="6282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CD8"/>
    <w:multiLevelType w:val="hybridMultilevel"/>
    <w:tmpl w:val="E2FA41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043AA"/>
    <w:multiLevelType w:val="hybridMultilevel"/>
    <w:tmpl w:val="03505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1FFA"/>
    <w:multiLevelType w:val="hybridMultilevel"/>
    <w:tmpl w:val="508A37CA"/>
    <w:lvl w:ilvl="0" w:tplc="38CEAF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57AD8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B4425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2B74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51D1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6443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02F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56FF"/>
    <w:rsid w:val="002B7D5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5582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976"/>
    <w:rsid w:val="00325DE5"/>
    <w:rsid w:val="00331648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35C1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157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52AC"/>
    <w:rsid w:val="00556AD0"/>
    <w:rsid w:val="00556F53"/>
    <w:rsid w:val="00561B20"/>
    <w:rsid w:val="00562A14"/>
    <w:rsid w:val="0056355F"/>
    <w:rsid w:val="0056401A"/>
    <w:rsid w:val="005646B5"/>
    <w:rsid w:val="00564BB1"/>
    <w:rsid w:val="00564E5C"/>
    <w:rsid w:val="005672A0"/>
    <w:rsid w:val="00571577"/>
    <w:rsid w:val="0057554A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316A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21C1"/>
    <w:rsid w:val="005D43BC"/>
    <w:rsid w:val="005D54C4"/>
    <w:rsid w:val="005D745D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589B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4CFB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358F"/>
    <w:rsid w:val="00806AF6"/>
    <w:rsid w:val="00807CCD"/>
    <w:rsid w:val="0081255B"/>
    <w:rsid w:val="0081467C"/>
    <w:rsid w:val="00814D76"/>
    <w:rsid w:val="00816254"/>
    <w:rsid w:val="00820607"/>
    <w:rsid w:val="0082471D"/>
    <w:rsid w:val="00827C7C"/>
    <w:rsid w:val="008324BE"/>
    <w:rsid w:val="0083423D"/>
    <w:rsid w:val="0083785E"/>
    <w:rsid w:val="00840119"/>
    <w:rsid w:val="008427CC"/>
    <w:rsid w:val="00843826"/>
    <w:rsid w:val="00844EFC"/>
    <w:rsid w:val="0084639B"/>
    <w:rsid w:val="0084651E"/>
    <w:rsid w:val="00847A38"/>
    <w:rsid w:val="008500EE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083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1650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1AEA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1A68"/>
    <w:rsid w:val="009F2DFA"/>
    <w:rsid w:val="009F2F24"/>
    <w:rsid w:val="009F325F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458B"/>
    <w:rsid w:val="00B05FE7"/>
    <w:rsid w:val="00B1040F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0B0B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A4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3F5B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432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59EC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1C3F"/>
    <w:rsid w:val="00CC3DE0"/>
    <w:rsid w:val="00CC6D2D"/>
    <w:rsid w:val="00CC7D39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061E3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155"/>
    <w:rsid w:val="00D35417"/>
    <w:rsid w:val="00D35E77"/>
    <w:rsid w:val="00D3669E"/>
    <w:rsid w:val="00D43AAE"/>
    <w:rsid w:val="00D43CB7"/>
    <w:rsid w:val="00D446EC"/>
    <w:rsid w:val="00D44887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2E04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0910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4D72"/>
    <w:rsid w:val="00EF64E6"/>
    <w:rsid w:val="00EF749B"/>
    <w:rsid w:val="00F015CE"/>
    <w:rsid w:val="00F02614"/>
    <w:rsid w:val="00F030B8"/>
    <w:rsid w:val="00F057D3"/>
    <w:rsid w:val="00F05F40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2EC7"/>
    <w:rsid w:val="00F43DDC"/>
    <w:rsid w:val="00F45D06"/>
    <w:rsid w:val="00F460D0"/>
    <w:rsid w:val="00F5371F"/>
    <w:rsid w:val="00F54914"/>
    <w:rsid w:val="00F55D79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5BF8"/>
    <w:rsid w:val="00FC6761"/>
    <w:rsid w:val="00FD2684"/>
    <w:rsid w:val="00FD2886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7B0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6E8A2C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s">
    <w:name w:val="Contacts"/>
    <w:basedOn w:val="Pieddepage"/>
    <w:link w:val="ContactsCar"/>
    <w:qFormat/>
    <w:rsid w:val="0057554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7554A"/>
    <w:rPr>
      <w:rFonts w:ascii="Marianne" w:eastAsia="Arial" w:hAnsi="Marianne" w:cstheme="minorBidi"/>
      <w:sz w:val="14"/>
      <w:szCs w:val="16"/>
      <w:lang w:val="fr-FR"/>
    </w:rPr>
  </w:style>
  <w:style w:type="paragraph" w:styleId="Sansinterligne">
    <w:name w:val="No Spacing"/>
    <w:uiPriority w:val="1"/>
    <w:qFormat/>
    <w:rsid w:val="0057554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rs-bfc-prs2@ars.sante.f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consultation-prs-2018-2028-revise-en-bf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bourgogne-franche-comte.ars.sante.fr/system/files/2018-06/PRS2_BFC_volet_franco_suiss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bourgogne-franche-comte.ars.sante.fr/system/files/2018-07/PRS2_BFC_PRAPS-2.pdf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ourgogne-franche-comte.ars.sante.fr/system/files/2018-07/PRS2_BFC_COS-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152C-34B2-4B20-A4DD-58EA6FDC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6</TotalTime>
  <Pages>3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3</cp:revision>
  <cp:lastPrinted>2023-06-02T11:47:00Z</cp:lastPrinted>
  <dcterms:created xsi:type="dcterms:W3CDTF">2023-06-02T10:24:00Z</dcterms:created>
  <dcterms:modified xsi:type="dcterms:W3CDTF">2023-06-02T11:47:00Z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