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6AB" w:rsidRDefault="006736AB">
      <w:pPr>
        <w:pStyle w:val="Corpsdetexte"/>
        <w:jc w:val="center"/>
        <w:rPr>
          <w:rFonts w:ascii="Marianne" w:hAnsi="Marianne"/>
          <w:b/>
        </w:rPr>
      </w:pPr>
    </w:p>
    <w:p w:rsidR="006736AB" w:rsidRDefault="006736AB">
      <w:pPr>
        <w:sectPr w:rsidR="006736AB" w:rsidSect="00396792">
          <w:headerReference w:type="default" r:id="rId7"/>
          <w:footerReference w:type="even" r:id="rId8"/>
          <w:pgSz w:w="11906" w:h="16838"/>
          <w:pgMar w:top="964" w:right="964" w:bottom="964" w:left="964" w:header="397" w:footer="57" w:gutter="0"/>
          <w:cols w:space="720"/>
          <w:formProt w:val="0"/>
          <w:docGrid w:linePitch="600" w:charSpace="40960"/>
        </w:sectPr>
      </w:pPr>
    </w:p>
    <w:p w:rsidR="006736AB" w:rsidRDefault="006736AB">
      <w:pPr>
        <w:pStyle w:val="Corpsdetexte"/>
        <w:ind w:left="128"/>
        <w:jc w:val="center"/>
        <w:rPr>
          <w:rFonts w:ascii="Marianne" w:hAnsi="Marianne"/>
        </w:rPr>
      </w:pPr>
    </w:p>
    <w:p w:rsidR="006736AB" w:rsidRDefault="006736AB">
      <w:pPr>
        <w:pStyle w:val="Corpsdetexte"/>
        <w:ind w:left="128"/>
        <w:jc w:val="center"/>
        <w:rPr>
          <w:rFonts w:ascii="Marianne" w:hAnsi="Marianne"/>
        </w:rPr>
      </w:pPr>
    </w:p>
    <w:p w:rsidR="006736AB" w:rsidRDefault="006736AB">
      <w:pPr>
        <w:pStyle w:val="Titre1demapage"/>
        <w:spacing w:line="276" w:lineRule="auto"/>
        <w:rPr>
          <w:rFonts w:ascii="Marianne" w:hAnsi="Marianne"/>
          <w:sz w:val="24"/>
          <w:szCs w:val="24"/>
        </w:rPr>
      </w:pPr>
    </w:p>
    <w:p w:rsidR="006736AB" w:rsidRDefault="006736AB">
      <w:pPr>
        <w:sectPr w:rsidR="006736AB">
          <w:type w:val="continuous"/>
          <w:pgSz w:w="11906" w:h="16838"/>
          <w:pgMar w:top="964" w:right="964" w:bottom="964" w:left="964" w:header="170" w:footer="57" w:gutter="0"/>
          <w:cols w:space="720"/>
          <w:formProt w:val="0"/>
          <w:docGrid w:linePitch="600" w:charSpace="40960"/>
        </w:sectPr>
      </w:pPr>
    </w:p>
    <w:p w:rsidR="006736AB" w:rsidRDefault="006736AB">
      <w:pPr>
        <w:pStyle w:val="Corpsdetexte"/>
        <w:rPr>
          <w:rFonts w:ascii="Marianne" w:hAnsi="Marianne"/>
        </w:rPr>
      </w:pPr>
    </w:p>
    <w:p w:rsidR="006736AB" w:rsidRDefault="006736AB">
      <w:pPr>
        <w:pStyle w:val="Corpsdetexte"/>
        <w:rPr>
          <w:rFonts w:ascii="Marianne" w:hAnsi="Marianne"/>
        </w:rPr>
      </w:pPr>
    </w:p>
    <w:p w:rsidR="006736AB" w:rsidRDefault="006736AB">
      <w:pPr>
        <w:pStyle w:val="Titre1"/>
        <w:rPr>
          <w:rFonts w:ascii="Marianne" w:eastAsia="Times New Roman" w:hAnsi="Marianne"/>
        </w:rPr>
      </w:pPr>
    </w:p>
    <w:p w:rsidR="006736AB" w:rsidRDefault="00396792">
      <w:pPr>
        <w:pStyle w:val="Titre1"/>
        <w:rPr>
          <w:rFonts w:ascii="Marianne" w:eastAsia="Times New Roman" w:hAnsi="Marianne"/>
        </w:rPr>
      </w:pPr>
      <w:r>
        <w:rPr>
          <w:rFonts w:ascii="Marianne" w:eastAsia="Times New Roman" w:hAnsi="Marianne"/>
        </w:rPr>
        <w:t>COMMUNIQUE DE PRESSE</w:t>
      </w:r>
    </w:p>
    <w:p w:rsidR="006736AB" w:rsidRDefault="006736AB">
      <w:pPr>
        <w:pStyle w:val="Corpsdetexte"/>
        <w:rPr>
          <w:rFonts w:ascii="Marianne" w:hAnsi="Marianne"/>
          <w:b/>
          <w:bCs/>
        </w:rPr>
      </w:pPr>
    </w:p>
    <w:p w:rsidR="006736AB" w:rsidRDefault="00396792">
      <w:pPr>
        <w:pStyle w:val="Date20"/>
        <w:rPr>
          <w:rFonts w:ascii="Marianne" w:hAnsi="Marianne"/>
        </w:rPr>
      </w:pPr>
      <w:r>
        <w:rPr>
          <w:rFonts w:ascii="Marianne" w:hAnsi="Marianne"/>
        </w:rPr>
        <w:t>Dijon, le 14 mars 2024</w:t>
      </w:r>
    </w:p>
    <w:p w:rsidR="006736AB" w:rsidRDefault="006736AB">
      <w:pPr>
        <w:pStyle w:val="Corpsdetexte"/>
      </w:pPr>
    </w:p>
    <w:p w:rsidR="006736AB" w:rsidRDefault="00396792">
      <w:pPr>
        <w:pStyle w:val="Corpsdetexte"/>
      </w:pPr>
      <w:r>
        <w:t> </w:t>
      </w:r>
    </w:p>
    <w:p w:rsidR="006736AB" w:rsidRDefault="00396792">
      <w:pPr>
        <w:pStyle w:val="Titre1demapage"/>
        <w:spacing w:line="276" w:lineRule="auto"/>
        <w:rPr>
          <w:rFonts w:ascii="Marianne" w:hAnsi="Marianne"/>
          <w:b w:val="0"/>
          <w:bCs w:val="0"/>
          <w:sz w:val="28"/>
          <w:szCs w:val="28"/>
        </w:rPr>
      </w:pPr>
      <w:r>
        <w:rPr>
          <w:rFonts w:ascii="Marianne" w:hAnsi="Marianne"/>
          <w:b w:val="0"/>
          <w:bCs w:val="0"/>
          <w:sz w:val="28"/>
          <w:szCs w:val="28"/>
        </w:rPr>
        <w:t>TERRITORIALISATION DES POLITIQUES DE SANTE</w:t>
      </w:r>
    </w:p>
    <w:p w:rsidR="006736AB" w:rsidRDefault="00396792">
      <w:pPr>
        <w:pStyle w:val="Corpsdetexte"/>
        <w:jc w:val="both"/>
        <w:rPr>
          <w:rFonts w:ascii="Marianne" w:hAnsi="Marianne"/>
          <w:sz w:val="32"/>
          <w:szCs w:val="32"/>
        </w:rPr>
      </w:pPr>
      <w:r>
        <w:rPr>
          <w:rFonts w:ascii="Marianne" w:hAnsi="Marianne"/>
          <w:sz w:val="32"/>
          <w:szCs w:val="32"/>
        </w:rPr>
        <w:t>L’ARS Bourgogne-Franche</w:t>
      </w:r>
      <w:r w:rsidR="0065546F">
        <w:rPr>
          <w:rFonts w:ascii="Marianne" w:hAnsi="Marianne"/>
          <w:sz w:val="32"/>
          <w:szCs w:val="32"/>
        </w:rPr>
        <w:t>-</w:t>
      </w:r>
      <w:r>
        <w:rPr>
          <w:rFonts w:ascii="Marianne" w:hAnsi="Marianne"/>
          <w:sz w:val="32"/>
          <w:szCs w:val="32"/>
        </w:rPr>
        <w:t>Comté est dotée d’un nouveau conseil d’administration</w:t>
      </w:r>
    </w:p>
    <w:p w:rsidR="006736AB" w:rsidRDefault="006736AB">
      <w:pPr>
        <w:pStyle w:val="Corpsdetexte"/>
        <w:jc w:val="both"/>
        <w:rPr>
          <w:rFonts w:ascii="Marianne" w:hAnsi="Marianne"/>
          <w:color w:val="000000"/>
          <w:sz w:val="32"/>
          <w:szCs w:val="32"/>
        </w:rPr>
      </w:pPr>
    </w:p>
    <w:p w:rsidR="006736AB" w:rsidRDefault="00396792">
      <w:pPr>
        <w:pStyle w:val="Corpsdetexte"/>
        <w:jc w:val="both"/>
        <w:rPr>
          <w:rFonts w:ascii="Marianne" w:hAnsi="Marianne"/>
          <w:b/>
          <w:bCs/>
        </w:rPr>
      </w:pPr>
      <w:r>
        <w:rPr>
          <w:rFonts w:ascii="Marianne" w:hAnsi="Marianne"/>
          <w:b/>
          <w:bCs/>
        </w:rPr>
        <w:t>Renforcer la coordination entre les interventions des ARS et des élus locaux pour améliorer l’efficacité des politiques de santé sur les territoires : tels sont les objectifs de la loi 3DS</w:t>
      </w:r>
      <w:r w:rsidRPr="00396792">
        <w:rPr>
          <w:rFonts w:ascii="Marianne" w:hAnsi="Marianne"/>
          <w:b/>
          <w:bCs/>
        </w:rPr>
        <w:t>*</w:t>
      </w:r>
      <w:r>
        <w:rPr>
          <w:rFonts w:ascii="Marianne" w:hAnsi="Marianne"/>
          <w:b/>
          <w:bCs/>
        </w:rPr>
        <w:t>, qui a transformé les conseils de surveillance des ARS en conseils d’administration. Le premier CA de l’ARS Bourgogne-Franche-Comté a été installé le 8 mars 2024, à Dijon.</w:t>
      </w:r>
    </w:p>
    <w:p w:rsidR="006736AB" w:rsidRDefault="006736AB">
      <w:pPr>
        <w:pStyle w:val="Corpsdetexte"/>
        <w:rPr>
          <w:rFonts w:ascii="Marianne" w:hAnsi="Marianne"/>
          <w:b/>
          <w:bCs/>
        </w:rPr>
      </w:pPr>
    </w:p>
    <w:p w:rsidR="006736AB" w:rsidRDefault="00396792">
      <w:pPr>
        <w:jc w:val="both"/>
        <w:rPr>
          <w:rFonts w:ascii="Marianne" w:hAnsi="Marianne"/>
        </w:rPr>
      </w:pPr>
      <w:r>
        <w:rPr>
          <w:rFonts w:ascii="Marianne" w:hAnsi="Marianne"/>
        </w:rPr>
        <w:t>Le conseil d’administration de l’ARS Bourgogne-Franche-Comté installé le vendredi 8 mars, au siège de l’Agence, à Dijon, compte quatre vice-présidents, qui assistent désormais le préfet de région dans le pilotage de l’instance.</w:t>
      </w:r>
    </w:p>
    <w:p w:rsidR="006736AB" w:rsidRDefault="00396792">
      <w:pPr>
        <w:jc w:val="both"/>
        <w:rPr>
          <w:rFonts w:ascii="Marianne" w:hAnsi="Marianne"/>
        </w:rPr>
      </w:pPr>
      <w:r>
        <w:rPr>
          <w:rFonts w:ascii="Marianne" w:hAnsi="Marianne"/>
        </w:rPr>
        <w:t xml:space="preserve">Trois de ces vice-présidents sont désignés parmi les représentants des collectivités territoriales, dont </w:t>
      </w:r>
      <w:r w:rsidRPr="00396792">
        <w:rPr>
          <w:rFonts w:ascii="Marianne" w:hAnsi="Marianne"/>
        </w:rPr>
        <w:t>deux s</w:t>
      </w:r>
      <w:r>
        <w:rPr>
          <w:rFonts w:ascii="Marianne" w:hAnsi="Marianne"/>
        </w:rPr>
        <w:t xml:space="preserve">ont d’ores et déjà connus : Françoise </w:t>
      </w:r>
      <w:proofErr w:type="spellStart"/>
      <w:r>
        <w:rPr>
          <w:rFonts w:ascii="Marianne" w:hAnsi="Marianne"/>
        </w:rPr>
        <w:t>Tenenbaum</w:t>
      </w:r>
      <w:proofErr w:type="spellEnd"/>
      <w:r>
        <w:rPr>
          <w:rFonts w:ascii="Marianne" w:hAnsi="Marianne"/>
        </w:rPr>
        <w:t>, nommée par la Présidente du Conseil régional et Patrick Genre, mandaté par l’Association des Maires de France (AMF). Le troisième vice-président reste en cours de désignation par l’Association des Départements de France (ADF).</w:t>
      </w:r>
    </w:p>
    <w:p w:rsidR="006736AB" w:rsidRDefault="00396792">
      <w:pPr>
        <w:jc w:val="both"/>
        <w:rPr>
          <w:rFonts w:ascii="Marianne" w:hAnsi="Marianne"/>
        </w:rPr>
      </w:pPr>
      <w:r>
        <w:rPr>
          <w:rFonts w:ascii="Marianne" w:hAnsi="Marianne"/>
        </w:rPr>
        <w:t xml:space="preserve">Le quatrième vice-président est issu du collège des représentants des organismes d’Assurance maladie. Il s’agit de </w:t>
      </w:r>
      <w:r w:rsidR="005163F3">
        <w:rPr>
          <w:rFonts w:ascii="Marianne" w:hAnsi="Marianne"/>
        </w:rPr>
        <w:t>Dominique</w:t>
      </w:r>
      <w:r>
        <w:rPr>
          <w:rFonts w:ascii="Marianne" w:hAnsi="Marianne"/>
        </w:rPr>
        <w:t xml:space="preserve"> </w:t>
      </w:r>
      <w:proofErr w:type="spellStart"/>
      <w:r>
        <w:rPr>
          <w:rFonts w:ascii="Marianne" w:hAnsi="Marianne"/>
        </w:rPr>
        <w:t>Bossong</w:t>
      </w:r>
      <w:proofErr w:type="spellEnd"/>
      <w:r>
        <w:rPr>
          <w:rFonts w:ascii="Marianne" w:hAnsi="Marianne"/>
        </w:rPr>
        <w:t>, président de la MSA Bourgogne.</w:t>
      </w:r>
    </w:p>
    <w:p w:rsidR="006736AB" w:rsidRDefault="006736AB">
      <w:pPr>
        <w:jc w:val="both"/>
        <w:rPr>
          <w:rFonts w:ascii="Marianne" w:hAnsi="Marianne"/>
        </w:rPr>
      </w:pPr>
    </w:p>
    <w:p w:rsidR="006736AB" w:rsidRDefault="00396792">
      <w:pPr>
        <w:jc w:val="both"/>
        <w:rPr>
          <w:rFonts w:ascii="Marianne" w:hAnsi="Marianne"/>
        </w:rPr>
      </w:pPr>
      <w:r>
        <w:rPr>
          <w:rFonts w:ascii="Marianne" w:hAnsi="Marianne"/>
        </w:rPr>
        <w:t>Deux parlementaires ont par ailleurs désormais voix consultative au sein du conseil : le député Didier Martin (première circonscription de la Côte-d’Or) et la sénatrice de la Nièvre, Nadia Sollogoub.</w:t>
      </w:r>
    </w:p>
    <w:p w:rsidR="006736AB" w:rsidRDefault="006736AB">
      <w:pPr>
        <w:jc w:val="both"/>
        <w:rPr>
          <w:rFonts w:ascii="Marianne" w:hAnsi="Marianne"/>
        </w:rPr>
      </w:pPr>
    </w:p>
    <w:p w:rsidR="006736AB" w:rsidRDefault="00396792">
      <w:pPr>
        <w:jc w:val="both"/>
        <w:rPr>
          <w:rFonts w:ascii="Marianne" w:hAnsi="Marianne"/>
        </w:rPr>
      </w:pPr>
      <w:r>
        <w:rPr>
          <w:rFonts w:ascii="Marianne" w:hAnsi="Marianne"/>
        </w:rPr>
        <w:t xml:space="preserve">En dehors de ces modifications dans la composition du conseil, le nombre des collèges (5) </w:t>
      </w:r>
      <w:r w:rsidRPr="00396792">
        <w:rPr>
          <w:rFonts w:ascii="Marianne" w:hAnsi="Marianne"/>
        </w:rPr>
        <w:t>**</w:t>
      </w:r>
      <w:r>
        <w:rPr>
          <w:rFonts w:ascii="Marianne" w:hAnsi="Marianne"/>
        </w:rPr>
        <w:t xml:space="preserve"> et leur composition restent identiques.</w:t>
      </w:r>
    </w:p>
    <w:p w:rsidR="006736AB" w:rsidRDefault="006736AB">
      <w:pPr>
        <w:jc w:val="both"/>
        <w:rPr>
          <w:rFonts w:ascii="Marianne" w:hAnsi="Marianne"/>
        </w:rPr>
      </w:pPr>
    </w:p>
    <w:p w:rsidR="006736AB" w:rsidRDefault="00396792">
      <w:pPr>
        <w:jc w:val="both"/>
        <w:rPr>
          <w:rFonts w:ascii="Marianne" w:hAnsi="Marianne"/>
          <w:b/>
        </w:rPr>
      </w:pPr>
      <w:r>
        <w:rPr>
          <w:rFonts w:ascii="Marianne" w:hAnsi="Marianne"/>
          <w:b/>
        </w:rPr>
        <w:t xml:space="preserve">Des évolutions introduites par la loi </w:t>
      </w:r>
    </w:p>
    <w:p w:rsidR="006736AB" w:rsidRDefault="006736AB">
      <w:pPr>
        <w:jc w:val="both"/>
        <w:rPr>
          <w:rFonts w:ascii="Marianne" w:hAnsi="Marianne"/>
          <w:b/>
        </w:rPr>
      </w:pPr>
    </w:p>
    <w:p w:rsidR="006736AB" w:rsidRDefault="00396792">
      <w:pPr>
        <w:jc w:val="both"/>
        <w:rPr>
          <w:rFonts w:ascii="Marianne" w:hAnsi="Marianne"/>
        </w:rPr>
      </w:pPr>
      <w:r>
        <w:rPr>
          <w:rFonts w:ascii="Marianne" w:hAnsi="Marianne"/>
        </w:rPr>
        <w:t>L’évolution de la gouvernance correspond aux enjeux de la territorialisation de la politique de santé en région.</w:t>
      </w:r>
    </w:p>
    <w:p w:rsidR="006736AB" w:rsidRPr="00396792" w:rsidRDefault="00396792">
      <w:pPr>
        <w:jc w:val="both"/>
        <w:rPr>
          <w:rFonts w:ascii="Marianne" w:hAnsi="Marianne"/>
        </w:rPr>
      </w:pPr>
      <w:r w:rsidRPr="00396792">
        <w:rPr>
          <w:rFonts w:ascii="Marianne" w:hAnsi="Marianne"/>
        </w:rPr>
        <w:t xml:space="preserve">Votée </w:t>
      </w:r>
      <w:r>
        <w:rPr>
          <w:rFonts w:ascii="Marianne" w:hAnsi="Marianne"/>
          <w:color w:val="000000"/>
        </w:rPr>
        <w:t>a</w:t>
      </w:r>
      <w:r>
        <w:rPr>
          <w:rFonts w:ascii="Marianne" w:hAnsi="Marianne"/>
        </w:rPr>
        <w:t xml:space="preserve">près la crise sanitaire, </w:t>
      </w:r>
      <w:r w:rsidRPr="00396792">
        <w:rPr>
          <w:rFonts w:ascii="Marianne" w:hAnsi="Marianne"/>
        </w:rPr>
        <w:t xml:space="preserve">la loi 3DS du 22 février 2022 a pour objectif </w:t>
      </w:r>
      <w:r>
        <w:rPr>
          <w:rFonts w:ascii="Marianne" w:hAnsi="Marianne"/>
        </w:rPr>
        <w:t xml:space="preserve">d’améliorer la coordination entre les interventions respectives des ARS et des </w:t>
      </w:r>
      <w:r w:rsidRPr="00396792">
        <w:rPr>
          <w:rFonts w:ascii="Marianne" w:hAnsi="Marianne"/>
        </w:rPr>
        <w:t>collectivités locales. </w:t>
      </w:r>
    </w:p>
    <w:p w:rsidR="006736AB" w:rsidRDefault="006736AB">
      <w:pPr>
        <w:rPr>
          <w:rFonts w:ascii="Marianne" w:hAnsi="Marianne"/>
        </w:rPr>
      </w:pPr>
    </w:p>
    <w:p w:rsidR="006736AB" w:rsidRDefault="00396792">
      <w:pPr>
        <w:jc w:val="both"/>
        <w:rPr>
          <w:rFonts w:ascii="Marianne" w:hAnsi="Marianne"/>
        </w:rPr>
      </w:pPr>
      <w:r>
        <w:rPr>
          <w:rFonts w:ascii="Marianne" w:hAnsi="Marianne"/>
        </w:rPr>
        <w:t xml:space="preserve">La loi a également confié de nouvelles missions au conseil </w:t>
      </w:r>
      <w:r w:rsidRPr="00396792">
        <w:rPr>
          <w:rFonts w:ascii="Marianne" w:hAnsi="Marianne"/>
        </w:rPr>
        <w:t xml:space="preserve">d’administration. </w:t>
      </w:r>
      <w:r>
        <w:rPr>
          <w:rFonts w:ascii="Marianne" w:hAnsi="Marianne"/>
        </w:rPr>
        <w:t xml:space="preserve">En période d’état d’urgence sanitaire, il se réunit au moins une fois par mois pour se tenir informé de l'évolution de la situation et des décisions prises par la direction de l'agence. </w:t>
      </w:r>
    </w:p>
    <w:p w:rsidR="00396792" w:rsidRDefault="00396792">
      <w:pPr>
        <w:jc w:val="both"/>
        <w:rPr>
          <w:rFonts w:ascii="Marianne" w:hAnsi="Marianne"/>
        </w:rPr>
      </w:pPr>
    </w:p>
    <w:p w:rsidR="00396792" w:rsidRDefault="00396792">
      <w:pPr>
        <w:jc w:val="both"/>
        <w:rPr>
          <w:rFonts w:ascii="Marianne" w:hAnsi="Marianne"/>
        </w:rPr>
      </w:pPr>
    </w:p>
    <w:p w:rsidR="006736AB" w:rsidRDefault="00396792">
      <w:pPr>
        <w:jc w:val="both"/>
        <w:rPr>
          <w:rFonts w:ascii="Marianne" w:hAnsi="Marianne"/>
        </w:rPr>
      </w:pPr>
      <w:r>
        <w:rPr>
          <w:rFonts w:ascii="Marianne" w:hAnsi="Marianne"/>
        </w:rPr>
        <w:lastRenderedPageBreak/>
        <w:t xml:space="preserve">Sur proposition du directeur général de l’ARS, il fixe les grandes orientations de la politique menée s’agissant de la conclusion et de l'exécution de conventions avec les collectivités territoriales pour la mise en œuvre du Projet Régional de Santé (PRS). </w:t>
      </w:r>
    </w:p>
    <w:p w:rsidR="006736AB" w:rsidRDefault="00396792">
      <w:pPr>
        <w:pStyle w:val="Corpsdetexte"/>
        <w:jc w:val="both"/>
        <w:rPr>
          <w:rFonts w:ascii="Marianne" w:hAnsi="Marianne"/>
        </w:rPr>
      </w:pPr>
      <w:r>
        <w:rPr>
          <w:rFonts w:ascii="Marianne" w:hAnsi="Marianne"/>
        </w:rPr>
        <w:t>Le CA doit aussi avoir connaissance d’un état des lieux régulier de la désertification médicale.</w:t>
      </w:r>
    </w:p>
    <w:p w:rsidR="006736AB" w:rsidRDefault="006736AB">
      <w:pPr>
        <w:pStyle w:val="Corpsdetexte"/>
        <w:jc w:val="both"/>
        <w:rPr>
          <w:rFonts w:ascii="Marianne" w:hAnsi="Marianne"/>
        </w:rPr>
      </w:pPr>
    </w:p>
    <w:p w:rsidR="006736AB" w:rsidRDefault="00396792">
      <w:pPr>
        <w:pStyle w:val="Corpsdetexte"/>
        <w:jc w:val="both"/>
        <w:rPr>
          <w:rFonts w:ascii="Marianne" w:hAnsi="Marianne"/>
          <w:b/>
        </w:rPr>
      </w:pPr>
      <w:r>
        <w:rPr>
          <w:rFonts w:ascii="Marianne" w:hAnsi="Marianne"/>
          <w:b/>
        </w:rPr>
        <w:t>Fonds d’Intervention Régional</w:t>
      </w:r>
    </w:p>
    <w:p w:rsidR="006736AB" w:rsidRDefault="006736AB">
      <w:pPr>
        <w:pStyle w:val="Corpsdetexte"/>
        <w:jc w:val="both"/>
        <w:rPr>
          <w:rFonts w:ascii="Marianne" w:hAnsi="Marianne"/>
        </w:rPr>
      </w:pPr>
    </w:p>
    <w:p w:rsidR="006736AB" w:rsidRDefault="00396792">
      <w:pPr>
        <w:pStyle w:val="Corpsdetexte"/>
        <w:jc w:val="both"/>
        <w:rPr>
          <w:rFonts w:ascii="Marianne" w:hAnsi="Marianne"/>
        </w:rPr>
      </w:pPr>
      <w:r>
        <w:rPr>
          <w:rFonts w:ascii="Marianne" w:hAnsi="Marianne"/>
        </w:rPr>
        <w:t>Les autres missions étaient déjà assurées par le conseil de surveillance et notamment l’approbation du budget de l’agence et de son Fonds d’Intervention Régional (FIR), principal levier de financement territorialisé des dépenses de santé.</w:t>
      </w:r>
    </w:p>
    <w:p w:rsidR="006736AB" w:rsidRDefault="00396792">
      <w:pPr>
        <w:pStyle w:val="Corpsdetexte"/>
        <w:jc w:val="both"/>
        <w:rPr>
          <w:rFonts w:ascii="Marianne" w:hAnsi="Marianne"/>
        </w:rPr>
      </w:pPr>
      <w:r>
        <w:rPr>
          <w:rFonts w:ascii="Marianne" w:hAnsi="Marianne"/>
        </w:rPr>
        <w:t>En 2023, un peu de plus de 227 millions d’euros ont ainsi été alloués au financement de près de 1 200 projets en Bourgogne-Franche-Comté.</w:t>
      </w:r>
    </w:p>
    <w:p w:rsidR="006736AB" w:rsidRDefault="00396792">
      <w:pPr>
        <w:pStyle w:val="Corpsdetexte"/>
        <w:jc w:val="both"/>
        <w:rPr>
          <w:rFonts w:ascii="Marianne" w:hAnsi="Marianne"/>
        </w:rPr>
      </w:pPr>
      <w:r>
        <w:rPr>
          <w:rFonts w:ascii="Marianne" w:hAnsi="Marianne"/>
        </w:rPr>
        <w:t xml:space="preserve">Priorités : </w:t>
      </w:r>
      <w:r>
        <w:rPr>
          <w:rFonts w:ascii="Marianne" w:hAnsi="Marianne"/>
          <w:b/>
          <w:bCs/>
        </w:rPr>
        <w:t>la promotion de la santé</w:t>
      </w:r>
      <w:r>
        <w:rPr>
          <w:rFonts w:ascii="Marianne" w:hAnsi="Marianne"/>
        </w:rPr>
        <w:t xml:space="preserve"> (prévention et la santé environnementale) ; </w:t>
      </w:r>
      <w:r>
        <w:rPr>
          <w:rFonts w:ascii="Marianne" w:hAnsi="Marianne"/>
          <w:b/>
          <w:bCs/>
        </w:rPr>
        <w:t>l’accès aux soins</w:t>
      </w:r>
      <w:r>
        <w:rPr>
          <w:rFonts w:ascii="Marianne" w:hAnsi="Marianne"/>
        </w:rPr>
        <w:t xml:space="preserve"> (ressources humaines du système de santé, organisation de la permanence des soins, des soins non programmés, soutien à l’offre de soins de premier recours ...) ; </w:t>
      </w:r>
      <w:r>
        <w:rPr>
          <w:rFonts w:ascii="Marianne" w:hAnsi="Marianne"/>
          <w:b/>
          <w:bCs/>
        </w:rPr>
        <w:t>l’efficience du système de santé</w:t>
      </w:r>
      <w:r>
        <w:rPr>
          <w:rFonts w:ascii="Marianne" w:hAnsi="Marianne"/>
        </w:rPr>
        <w:t xml:space="preserve"> (qualité et pertinence des soins, transformation des organisations) ; </w:t>
      </w:r>
      <w:r>
        <w:rPr>
          <w:rFonts w:ascii="Marianne" w:hAnsi="Marianne"/>
          <w:b/>
          <w:bCs/>
        </w:rPr>
        <w:t>l’innovation en santé</w:t>
      </w:r>
      <w:r>
        <w:rPr>
          <w:rFonts w:ascii="Marianne" w:hAnsi="Marianne"/>
        </w:rPr>
        <w:t xml:space="preserve"> (déploiement de la télémédecine et des services d’appui à la coordination…)</w:t>
      </w:r>
    </w:p>
    <w:p w:rsidR="006736AB" w:rsidRDefault="006736AB">
      <w:pPr>
        <w:pStyle w:val="Corpsdetexte"/>
        <w:jc w:val="both"/>
        <w:rPr>
          <w:rFonts w:ascii="Marianne" w:hAnsi="Marianne"/>
        </w:rPr>
      </w:pPr>
    </w:p>
    <w:p w:rsidR="006736AB" w:rsidRDefault="00396792">
      <w:pPr>
        <w:pStyle w:val="Corpsdetexte"/>
        <w:jc w:val="both"/>
        <w:rPr>
          <w:rFonts w:ascii="Marianne" w:hAnsi="Marianne"/>
        </w:rPr>
      </w:pPr>
      <w:r>
        <w:rPr>
          <w:rFonts w:ascii="Marianne" w:hAnsi="Marianne"/>
        </w:rPr>
        <w:t xml:space="preserve">Poursuivant la logique de territorialisation de l’action de l’ARS, </w:t>
      </w:r>
      <w:r w:rsidRPr="00396792">
        <w:rPr>
          <w:rFonts w:ascii="Marianne" w:hAnsi="Marianne"/>
        </w:rPr>
        <w:t xml:space="preserve">un nouveau fonds, </w:t>
      </w:r>
      <w:r>
        <w:rPr>
          <w:rFonts w:ascii="Marianne" w:hAnsi="Marianne"/>
        </w:rPr>
        <w:t>le Fonds d’Intervention Territorial, est créé en 2024 permettant aux directions territoriales de l’Agence de piloter directement le financement des actions engagées à la suite du CNR Santé (Conseil National de la Refondation), dans le cadre des contrats locaux de santé, de l’exercice coordonné, des projets territoriaux en santé mentale ou du plan pour l’attractivité des métiers de santé.</w:t>
      </w:r>
    </w:p>
    <w:p w:rsidR="006736AB" w:rsidRDefault="006736AB">
      <w:pPr>
        <w:pStyle w:val="Corpsdetexte"/>
        <w:ind w:left="720"/>
        <w:jc w:val="both"/>
        <w:rPr>
          <w:rFonts w:ascii="Marianne" w:hAnsi="Marianne"/>
        </w:rPr>
      </w:pPr>
    </w:p>
    <w:p w:rsidR="006736AB" w:rsidRDefault="006736AB">
      <w:pPr>
        <w:pStyle w:val="Corpsdetexte"/>
        <w:jc w:val="both"/>
        <w:rPr>
          <w:rFonts w:ascii="Marianne" w:hAnsi="Marianne"/>
        </w:rPr>
      </w:pPr>
    </w:p>
    <w:p w:rsidR="006736AB" w:rsidRPr="00396792" w:rsidRDefault="00396792">
      <w:pPr>
        <w:pStyle w:val="Corpsdetexte"/>
        <w:jc w:val="both"/>
        <w:rPr>
          <w:rFonts w:ascii="Marianne" w:hAnsi="Marianne"/>
        </w:rPr>
      </w:pPr>
      <w:r w:rsidRPr="00396792">
        <w:rPr>
          <w:rFonts w:ascii="Marianne" w:hAnsi="Marianne"/>
          <w:sz w:val="16"/>
          <w:szCs w:val="16"/>
        </w:rPr>
        <w:t>* Loi du 22</w:t>
      </w:r>
      <w:r w:rsidR="00E45EEF">
        <w:rPr>
          <w:rFonts w:ascii="Marianne" w:hAnsi="Marianne"/>
          <w:sz w:val="16"/>
          <w:szCs w:val="16"/>
        </w:rPr>
        <w:t xml:space="preserve"> </w:t>
      </w:r>
      <w:bookmarkStart w:id="0" w:name="_GoBack"/>
      <w:bookmarkEnd w:id="0"/>
      <w:r w:rsidRPr="00396792">
        <w:rPr>
          <w:rFonts w:ascii="Marianne" w:hAnsi="Marianne"/>
          <w:sz w:val="16"/>
          <w:szCs w:val="16"/>
        </w:rPr>
        <w:t>février 2022 relative à la différenciation, la décentralisation, la déconcentration et portant diverses mesures de simplification de l’action publique locale.</w:t>
      </w:r>
    </w:p>
    <w:p w:rsidR="006736AB" w:rsidRPr="00396792" w:rsidRDefault="00396792">
      <w:pPr>
        <w:pStyle w:val="Corpsdetexte"/>
        <w:jc w:val="both"/>
        <w:rPr>
          <w:rFonts w:ascii="Marianne" w:hAnsi="Marianne"/>
          <w:sz w:val="16"/>
          <w:szCs w:val="16"/>
        </w:rPr>
      </w:pPr>
      <w:r w:rsidRPr="00396792">
        <w:rPr>
          <w:rFonts w:ascii="Marianne" w:hAnsi="Marianne"/>
          <w:sz w:val="16"/>
          <w:szCs w:val="16"/>
        </w:rPr>
        <w:t>** Les 5 collèges du CA :  Etat ; organismes d’Assurance maladie ; collectivités territoriales ; associations de patients</w:t>
      </w:r>
      <w:r>
        <w:rPr>
          <w:rFonts w:ascii="Marianne" w:hAnsi="Marianne"/>
          <w:sz w:val="16"/>
          <w:szCs w:val="16"/>
        </w:rPr>
        <w:t> ;</w:t>
      </w:r>
      <w:r w:rsidRPr="00396792">
        <w:rPr>
          <w:rFonts w:ascii="Marianne" w:hAnsi="Marianne"/>
          <w:sz w:val="16"/>
          <w:szCs w:val="16"/>
        </w:rPr>
        <w:t xml:space="preserve"> personnalités qualifiées.</w:t>
      </w:r>
    </w:p>
    <w:sectPr w:rsidR="006736AB" w:rsidRPr="00396792">
      <w:type w:val="continuous"/>
      <w:pgSz w:w="11906" w:h="16838"/>
      <w:pgMar w:top="964" w:right="964" w:bottom="964" w:left="964" w:header="170" w:footer="57"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D94" w:rsidRDefault="00700D94">
      <w:r>
        <w:separator/>
      </w:r>
    </w:p>
  </w:endnote>
  <w:endnote w:type="continuationSeparator" w:id="0">
    <w:p w:rsidR="00700D94" w:rsidRDefault="0070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982" w:type="dxa"/>
      <w:tblLayout w:type="fixed"/>
      <w:tblCellMar>
        <w:left w:w="0" w:type="dxa"/>
        <w:right w:w="0" w:type="dxa"/>
      </w:tblCellMar>
      <w:tblLook w:val="04A0" w:firstRow="1" w:lastRow="0" w:firstColumn="1" w:lastColumn="0" w:noHBand="0" w:noVBand="1"/>
    </w:tblPr>
    <w:tblGrid>
      <w:gridCol w:w="5073"/>
      <w:gridCol w:w="4909"/>
    </w:tblGrid>
    <w:tr w:rsidR="00396792" w:rsidTr="001E7DD0">
      <w:trPr>
        <w:trHeight w:val="1474"/>
      </w:trPr>
      <w:tc>
        <w:tcPr>
          <w:tcW w:w="5072" w:type="dxa"/>
          <w:tcBorders>
            <w:top w:val="nil"/>
            <w:left w:val="nil"/>
            <w:bottom w:val="nil"/>
            <w:right w:val="nil"/>
          </w:tcBorders>
          <w:vAlign w:val="bottom"/>
        </w:tcPr>
        <w:p w:rsidR="00396792" w:rsidRPr="0065546F" w:rsidRDefault="00396792" w:rsidP="00396792">
          <w:pPr>
            <w:pStyle w:val="intituledirection"/>
            <w:rPr>
              <w:color w:val="auto"/>
              <w:sz w:val="16"/>
              <w:szCs w:val="16"/>
            </w:rPr>
          </w:pPr>
          <w:r w:rsidRPr="0065546F">
            <w:rPr>
              <w:rFonts w:eastAsia="Arial"/>
              <w:color w:val="auto"/>
              <w:sz w:val="16"/>
              <w:szCs w:val="16"/>
            </w:rPr>
            <w:t>Contact presse</w:t>
          </w:r>
        </w:p>
        <w:p w:rsidR="00396792" w:rsidRPr="0065546F" w:rsidRDefault="00396792" w:rsidP="00396792">
          <w:pPr>
            <w:pStyle w:val="intituledirection"/>
            <w:rPr>
              <w:b w:val="0"/>
              <w:color w:val="auto"/>
              <w:sz w:val="14"/>
              <w:szCs w:val="14"/>
            </w:rPr>
          </w:pPr>
          <w:r w:rsidRPr="0065546F">
            <w:rPr>
              <w:rFonts w:eastAsia="Arial"/>
              <w:b w:val="0"/>
              <w:color w:val="auto"/>
              <w:sz w:val="14"/>
              <w:szCs w:val="14"/>
            </w:rPr>
            <w:t>Lauranne Cournault</w:t>
          </w:r>
        </w:p>
        <w:p w:rsidR="00396792" w:rsidRPr="0065546F" w:rsidRDefault="00396792" w:rsidP="00396792">
          <w:pPr>
            <w:pStyle w:val="PieddePage0"/>
            <w:rPr>
              <w:color w:val="auto"/>
            </w:rPr>
          </w:pPr>
          <w:r w:rsidRPr="0065546F">
            <w:rPr>
              <w:rFonts w:eastAsia="Arial"/>
              <w:color w:val="auto"/>
            </w:rPr>
            <w:t>Tél : 03 80 41 99 94</w:t>
          </w:r>
        </w:p>
        <w:p w:rsidR="00396792" w:rsidRPr="0065546F" w:rsidRDefault="00396792" w:rsidP="00396792">
          <w:pPr>
            <w:pStyle w:val="PieddePage0"/>
            <w:rPr>
              <w:color w:val="auto"/>
            </w:rPr>
          </w:pPr>
          <w:r w:rsidRPr="0065546F">
            <w:rPr>
              <w:rFonts w:eastAsia="Arial"/>
              <w:color w:val="auto"/>
            </w:rPr>
            <w:t>Mél : lauranne.cournault@ars.sante.fr</w:t>
          </w:r>
        </w:p>
        <w:p w:rsidR="00396792" w:rsidRPr="0065546F" w:rsidRDefault="00396792" w:rsidP="00396792">
          <w:pPr>
            <w:pStyle w:val="PieddePage0"/>
            <w:rPr>
              <w:color w:val="auto"/>
            </w:rPr>
          </w:pPr>
        </w:p>
      </w:tc>
      <w:tc>
        <w:tcPr>
          <w:tcW w:w="4909" w:type="dxa"/>
          <w:tcBorders>
            <w:top w:val="nil"/>
            <w:left w:val="nil"/>
            <w:bottom w:val="nil"/>
            <w:right w:val="nil"/>
          </w:tcBorders>
        </w:tcPr>
        <w:p w:rsidR="00396792" w:rsidRPr="0065546F" w:rsidRDefault="00396792" w:rsidP="00396792">
          <w:pPr>
            <w:spacing w:line="161" w:lineRule="exact"/>
            <w:ind w:left="111"/>
            <w:jc w:val="right"/>
            <w:rPr>
              <w:sz w:val="14"/>
            </w:rPr>
          </w:pPr>
        </w:p>
        <w:p w:rsidR="00396792" w:rsidRPr="0065546F" w:rsidRDefault="00396792" w:rsidP="00396792">
          <w:pPr>
            <w:spacing w:line="161" w:lineRule="exact"/>
            <w:ind w:left="111"/>
            <w:jc w:val="right"/>
            <w:rPr>
              <w:sz w:val="14"/>
            </w:rPr>
          </w:pPr>
        </w:p>
        <w:p w:rsidR="00396792" w:rsidRPr="0065546F" w:rsidRDefault="00396792" w:rsidP="00396792">
          <w:pPr>
            <w:spacing w:line="161" w:lineRule="exact"/>
            <w:ind w:left="111"/>
            <w:jc w:val="right"/>
            <w:rPr>
              <w:sz w:val="14"/>
            </w:rPr>
          </w:pPr>
        </w:p>
        <w:p w:rsidR="00396792" w:rsidRPr="0065546F" w:rsidRDefault="00396792" w:rsidP="00396792">
          <w:pPr>
            <w:spacing w:line="161" w:lineRule="exact"/>
            <w:rPr>
              <w:sz w:val="14"/>
            </w:rPr>
          </w:pPr>
        </w:p>
        <w:p w:rsidR="00396792" w:rsidRPr="0065546F" w:rsidRDefault="00396792" w:rsidP="00396792">
          <w:pPr>
            <w:spacing w:line="161" w:lineRule="exact"/>
            <w:ind w:left="111"/>
            <w:jc w:val="right"/>
            <w:rPr>
              <w:sz w:val="14"/>
            </w:rPr>
          </w:pPr>
        </w:p>
        <w:p w:rsidR="00396792" w:rsidRPr="0065546F" w:rsidRDefault="00396792" w:rsidP="00396792">
          <w:pPr>
            <w:spacing w:line="161" w:lineRule="exact"/>
            <w:ind w:left="111"/>
            <w:jc w:val="right"/>
            <w:rPr>
              <w:sz w:val="14"/>
            </w:rPr>
          </w:pPr>
        </w:p>
        <w:p w:rsidR="00396792" w:rsidRPr="0065546F" w:rsidRDefault="00396792" w:rsidP="00396792">
          <w:pPr>
            <w:spacing w:line="161" w:lineRule="exact"/>
            <w:ind w:left="111"/>
            <w:jc w:val="right"/>
            <w:rPr>
              <w:sz w:val="14"/>
            </w:rPr>
          </w:pPr>
        </w:p>
        <w:p w:rsidR="00396792" w:rsidRPr="0065546F" w:rsidRDefault="00396792" w:rsidP="00396792">
          <w:pPr>
            <w:pStyle w:val="PieddePage0"/>
            <w:jc w:val="right"/>
            <w:rPr>
              <w:color w:val="auto"/>
            </w:rPr>
          </w:pPr>
          <w:r w:rsidRPr="0065546F">
            <w:rPr>
              <w:rFonts w:eastAsia="Arial"/>
              <w:color w:val="auto"/>
            </w:rPr>
            <w:t>ARS Bourgogne-Franche-Comté</w:t>
          </w:r>
        </w:p>
        <w:p w:rsidR="00396792" w:rsidRPr="0065546F" w:rsidRDefault="00396792" w:rsidP="00396792">
          <w:pPr>
            <w:pStyle w:val="PieddePage0"/>
            <w:jc w:val="right"/>
            <w:rPr>
              <w:color w:val="auto"/>
            </w:rPr>
          </w:pPr>
          <w:r w:rsidRPr="0065546F">
            <w:rPr>
              <w:rFonts w:eastAsia="Arial"/>
              <w:color w:val="auto"/>
            </w:rPr>
            <w:t>Le Diapason 2 place des Savoirs</w:t>
          </w:r>
        </w:p>
        <w:p w:rsidR="00396792" w:rsidRDefault="00396792" w:rsidP="00396792">
          <w:pPr>
            <w:pStyle w:val="PieddePage0"/>
            <w:jc w:val="right"/>
            <w:rPr>
              <w:color w:val="auto"/>
              <w:lang w:val="en-US"/>
            </w:rPr>
          </w:pPr>
          <w:r>
            <w:rPr>
              <w:rFonts w:eastAsia="Arial"/>
              <w:color w:val="auto"/>
              <w:lang w:val="en-US"/>
            </w:rPr>
            <w:t>21035 Dijon</w:t>
          </w:r>
          <w:r>
            <w:rPr>
              <w:rFonts w:eastAsia="Arial"/>
              <w:color w:val="auto"/>
            </w:rPr>
            <w:t xml:space="preserve"> Cedex</w:t>
          </w:r>
        </w:p>
        <w:p w:rsidR="00396792" w:rsidRDefault="00396792" w:rsidP="00396792">
          <w:pPr>
            <w:tabs>
              <w:tab w:val="left" w:pos="5009"/>
            </w:tabs>
            <w:spacing w:line="170" w:lineRule="exact"/>
            <w:ind w:left="111"/>
            <w:jc w:val="center"/>
            <w:rPr>
              <w:sz w:val="14"/>
              <w:lang w:val="en-US"/>
            </w:rPr>
          </w:pPr>
        </w:p>
      </w:tc>
    </w:tr>
  </w:tbl>
  <w:p w:rsidR="00396792" w:rsidRDefault="00396792" w:rsidP="00396792">
    <w:pPr>
      <w:pStyle w:val="Pieddepage"/>
    </w:pPr>
  </w:p>
  <w:p w:rsidR="00396792" w:rsidRDefault="003967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D94" w:rsidRDefault="00700D94">
      <w:r>
        <w:separator/>
      </w:r>
    </w:p>
  </w:footnote>
  <w:footnote w:type="continuationSeparator" w:id="0">
    <w:p w:rsidR="00700D94" w:rsidRDefault="00700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6AB" w:rsidRDefault="00396792">
    <w:pPr>
      <w:pStyle w:val="En-tte"/>
      <w:tabs>
        <w:tab w:val="clear" w:pos="4513"/>
      </w:tabs>
      <w:jc w:val="right"/>
      <w:rPr>
        <w:b/>
        <w:bCs/>
        <w:sz w:val="24"/>
        <w:szCs w:val="24"/>
      </w:rPr>
    </w:pPr>
    <w:r>
      <w:rPr>
        <w:noProof/>
        <w:lang w:eastAsia="fr-FR"/>
      </w:rPr>
      <w:drawing>
        <wp:anchor distT="0" distB="0" distL="0" distR="0" simplePos="0" relativeHeight="5" behindDoc="0" locked="0" layoutInCell="0" allowOverlap="1">
          <wp:simplePos x="0" y="0"/>
          <wp:positionH relativeFrom="margin">
            <wp:align>left</wp:align>
          </wp:positionH>
          <wp:positionV relativeFrom="paragraph">
            <wp:posOffset>47625</wp:posOffset>
          </wp:positionV>
          <wp:extent cx="1765935" cy="1526540"/>
          <wp:effectExtent l="0" t="0" r="5715"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1765935" cy="1526540"/>
                  </a:xfrm>
                  <a:prstGeom prst="rect">
                    <a:avLst/>
                  </a:prstGeom>
                </pic:spPr>
              </pic:pic>
            </a:graphicData>
          </a:graphic>
        </wp:anchor>
      </w:drawing>
    </w:r>
    <w:r>
      <w:rPr>
        <w:noProof/>
        <w:lang w:eastAsia="fr-FR"/>
      </w:rPr>
      <w:drawing>
        <wp:anchor distT="0" distB="0" distL="0" distR="0" simplePos="0" relativeHeight="3" behindDoc="1" locked="0" layoutInCell="0" allowOverlap="1">
          <wp:simplePos x="0" y="0"/>
          <wp:positionH relativeFrom="column">
            <wp:posOffset>4770755</wp:posOffset>
          </wp:positionH>
          <wp:positionV relativeFrom="paragraph">
            <wp:posOffset>144780</wp:posOffset>
          </wp:positionV>
          <wp:extent cx="1515110" cy="899160"/>
          <wp:effectExtent l="0" t="0" r="0" b="0"/>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pic:cNvPicPr>
                    <a:picLocks noChangeAspect="1" noChangeArrowheads="1"/>
                  </pic:cNvPicPr>
                </pic:nvPicPr>
                <pic:blipFill>
                  <a:blip r:embed="rId2"/>
                  <a:stretch>
                    <a:fillRect/>
                  </a:stretch>
                </pic:blipFill>
                <pic:spPr bwMode="auto">
                  <a:xfrm>
                    <a:off x="0" y="0"/>
                    <a:ext cx="1515110" cy="899160"/>
                  </a:xfrm>
                  <a:prstGeom prst="rect">
                    <a:avLst/>
                  </a:prstGeom>
                </pic:spPr>
              </pic:pic>
            </a:graphicData>
          </a:graphic>
        </wp:anchor>
      </w:drawing>
    </w:r>
    <w:r>
      <w:rPr>
        <w:b/>
        <w:bCs/>
        <w:sz w:val="24"/>
        <w:szCs w:val="24"/>
      </w:rPr>
      <w:tab/>
    </w:r>
  </w:p>
  <w:p w:rsidR="006736AB" w:rsidRDefault="006736AB">
    <w:pPr>
      <w:pStyle w:val="En-tte"/>
      <w:tabs>
        <w:tab w:val="clear" w:pos="4513"/>
      </w:tabs>
      <w:jc w:val="right"/>
      <w:rPr>
        <w:b/>
        <w:bCs/>
        <w:sz w:val="24"/>
        <w:szCs w:val="24"/>
      </w:rPr>
    </w:pPr>
  </w:p>
  <w:p w:rsidR="006736AB" w:rsidRDefault="006736A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AB"/>
    <w:rsid w:val="00396792"/>
    <w:rsid w:val="005163F3"/>
    <w:rsid w:val="0065546F"/>
    <w:rsid w:val="006736AB"/>
    <w:rsid w:val="00700D94"/>
    <w:rsid w:val="00A95F58"/>
    <w:rsid w:val="00E45EEF"/>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7011"/>
  <w15:docId w15:val="{9C4714BA-B184-4CA5-9B8D-C12CCC88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uppressAutoHyphens/>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D8D"/>
    <w:pPr>
      <w:widowControl w:val="0"/>
    </w:pPr>
    <w:rPr>
      <w:lang w:val="fr-FR"/>
    </w:rPr>
  </w:style>
  <w:style w:type="paragraph" w:styleId="Titre1">
    <w:name w:val="heading 1"/>
    <w:basedOn w:val="Normal"/>
    <w:next w:val="Corpsdetexte"/>
    <w:link w:val="Titre1Car"/>
    <w:uiPriority w:val="9"/>
    <w:qFormat/>
    <w:rsid w:val="006B6D26"/>
    <w:pPr>
      <w:jc w:val="center"/>
      <w:outlineLvl w:val="0"/>
    </w:pPr>
    <w:rPr>
      <w:b/>
      <w:sz w:val="24"/>
      <w:szCs w:val="24"/>
    </w:rPr>
  </w:style>
  <w:style w:type="paragraph" w:styleId="Titre2">
    <w:name w:val="heading 2"/>
    <w:basedOn w:val="Normal"/>
    <w:next w:val="Normal"/>
    <w:link w:val="Titre2Car"/>
    <w:uiPriority w:val="9"/>
    <w:semiHidden/>
    <w:unhideWhenUsed/>
    <w:qFormat/>
    <w:rsid w:val="007D565D"/>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unhideWhenUsed/>
    <w:qFormat/>
    <w:rsid w:val="00DD46D4"/>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qFormat/>
    <w:rsid w:val="001A42D4"/>
    <w:rPr>
      <w:color w:val="0000FF"/>
      <w:u w:val="single"/>
    </w:rPr>
  </w:style>
  <w:style w:type="character" w:customStyle="1" w:styleId="dateCar">
    <w:name w:val="date Car"/>
    <w:basedOn w:val="Policepardfaut"/>
    <w:link w:val="Date1"/>
    <w:qFormat/>
    <w:rsid w:val="0079276E"/>
    <w:rPr>
      <w:rFonts w:ascii="Arial" w:eastAsia="Arial" w:hAnsi="Arial" w:cs="Arial"/>
      <w:i/>
      <w:color w:val="231F20"/>
      <w:sz w:val="20"/>
      <w:lang w:val="fr-FR"/>
    </w:rPr>
  </w:style>
  <w:style w:type="character" w:customStyle="1" w:styleId="En-tteCar">
    <w:name w:val="En-tête Car"/>
    <w:basedOn w:val="Policepardfaut"/>
    <w:uiPriority w:val="99"/>
    <w:qFormat/>
    <w:rsid w:val="0079276E"/>
    <w:rPr>
      <w:rFonts w:ascii="Arial" w:eastAsia="Arial" w:hAnsi="Arial" w:cs="Arial"/>
    </w:rPr>
  </w:style>
  <w:style w:type="character" w:customStyle="1" w:styleId="PieddepageCar">
    <w:name w:val="Pied de page Car"/>
    <w:basedOn w:val="Policepardfaut"/>
    <w:link w:val="Pieddepage"/>
    <w:uiPriority w:val="99"/>
    <w:qFormat/>
    <w:rsid w:val="0079276E"/>
    <w:rPr>
      <w:rFonts w:ascii="Arial" w:eastAsia="Arial" w:hAnsi="Arial" w:cs="Arial"/>
    </w:rPr>
  </w:style>
  <w:style w:type="character" w:customStyle="1" w:styleId="CorpsdetexteCar">
    <w:name w:val="Corps de texte Car"/>
    <w:basedOn w:val="Policepardfaut"/>
    <w:link w:val="Corpsdetexte"/>
    <w:uiPriority w:val="1"/>
    <w:qFormat/>
    <w:rsid w:val="00076B31"/>
  </w:style>
  <w:style w:type="character" w:customStyle="1" w:styleId="ObjetCar">
    <w:name w:val="Objet Car"/>
    <w:basedOn w:val="CorpsdetexteCar"/>
    <w:link w:val="Objet"/>
    <w:qFormat/>
    <w:rsid w:val="00076B31"/>
    <w:rPr>
      <w:b/>
      <w:color w:val="231F20"/>
      <w:lang w:val="fr-FR"/>
    </w:rPr>
  </w:style>
  <w:style w:type="character" w:customStyle="1" w:styleId="Titre1Car">
    <w:name w:val="Titre 1 Car"/>
    <w:basedOn w:val="Policepardfaut"/>
    <w:link w:val="Titre1"/>
    <w:uiPriority w:val="9"/>
    <w:qFormat/>
    <w:rsid w:val="006B6D26"/>
    <w:rPr>
      <w:b/>
      <w:sz w:val="24"/>
      <w:szCs w:val="24"/>
      <w:lang w:val="fr-FR"/>
    </w:rPr>
  </w:style>
  <w:style w:type="character" w:customStyle="1" w:styleId="SignatCar">
    <w:name w:val="Signat Car"/>
    <w:basedOn w:val="Titre1Car"/>
    <w:link w:val="Signat"/>
    <w:qFormat/>
    <w:rsid w:val="00076B31"/>
    <w:rPr>
      <w:b/>
      <w:color w:val="231F20"/>
      <w:sz w:val="24"/>
      <w:szCs w:val="24"/>
      <w:lang w:val="fr-FR"/>
    </w:rPr>
  </w:style>
  <w:style w:type="character" w:customStyle="1" w:styleId="TitredelapageCar">
    <w:name w:val="Titre de la page Car"/>
    <w:link w:val="Titredelapage"/>
    <w:qFormat/>
    <w:rsid w:val="00CD5E65"/>
    <w:rPr>
      <w:rFonts w:eastAsiaTheme="minorEastAsia"/>
      <w:b/>
      <w:bCs/>
      <w:sz w:val="24"/>
      <w:szCs w:val="20"/>
      <w:lang w:val="fr-FR" w:eastAsia="fr-FR"/>
    </w:rPr>
  </w:style>
  <w:style w:type="character" w:customStyle="1" w:styleId="Sous-titrecentrboldCar">
    <w:name w:val="Sous-titre centré bold Car"/>
    <w:qFormat/>
    <w:rsid w:val="00CD5E65"/>
    <w:rPr>
      <w:rFonts w:eastAsiaTheme="minorEastAsia"/>
      <w:b/>
      <w:bCs/>
      <w:sz w:val="16"/>
      <w:szCs w:val="16"/>
      <w:lang w:val="fr-FR" w:eastAsia="fr-FR"/>
    </w:rPr>
  </w:style>
  <w:style w:type="character" w:customStyle="1" w:styleId="Sous-titre1Car">
    <w:name w:val="Sous-titre1 Car"/>
    <w:basedOn w:val="Policepardfaut"/>
    <w:qFormat/>
    <w:rsid w:val="00076B31"/>
    <w:rPr>
      <w:b/>
      <w:bCs/>
      <w:sz w:val="16"/>
      <w:szCs w:val="16"/>
      <w:lang w:val="fr-FR"/>
    </w:rPr>
  </w:style>
  <w:style w:type="character" w:customStyle="1" w:styleId="Sous-titre2Car">
    <w:name w:val="Sous-titre 2 Car"/>
    <w:basedOn w:val="Sous-titre1Car"/>
    <w:qFormat/>
    <w:rsid w:val="00076B31"/>
    <w:rPr>
      <w:b w:val="0"/>
      <w:bCs w:val="0"/>
      <w:sz w:val="16"/>
      <w:szCs w:val="16"/>
      <w:lang w:val="fr-FR"/>
    </w:rPr>
  </w:style>
  <w:style w:type="character" w:customStyle="1" w:styleId="Titre1demapageCar">
    <w:name w:val="Titre 1 de ma page Car"/>
    <w:basedOn w:val="CorpsdetexteCar"/>
    <w:link w:val="Titre1demapage"/>
    <w:qFormat/>
    <w:rsid w:val="00076B31"/>
    <w:rPr>
      <w:b/>
      <w:bCs/>
      <w:lang w:val="fr-FR"/>
    </w:rPr>
  </w:style>
  <w:style w:type="character" w:customStyle="1" w:styleId="Titre2demapageCar">
    <w:name w:val="Titre 2 de ma page Car"/>
    <w:basedOn w:val="Titre1demapageCar"/>
    <w:link w:val="Titre2demapage"/>
    <w:qFormat/>
    <w:rsid w:val="00076B31"/>
    <w:rPr>
      <w:b/>
      <w:bCs/>
      <w:sz w:val="16"/>
      <w:szCs w:val="16"/>
      <w:lang w:val="fr-FR"/>
    </w:rPr>
  </w:style>
  <w:style w:type="character" w:customStyle="1" w:styleId="Titre3demapageCar">
    <w:name w:val="Titre 3 de ma page Car"/>
    <w:basedOn w:val="Titre2demapageCar"/>
    <w:link w:val="Titre3demapage"/>
    <w:qFormat/>
    <w:rsid w:val="00076B31"/>
    <w:rPr>
      <w:b w:val="0"/>
      <w:bCs w:val="0"/>
      <w:sz w:val="16"/>
      <w:szCs w:val="16"/>
      <w:lang w:val="fr-FR"/>
    </w:rPr>
  </w:style>
  <w:style w:type="character" w:customStyle="1" w:styleId="intituledirectionCar">
    <w:name w:val="intitule direction Car"/>
    <w:basedOn w:val="Policepardfaut"/>
    <w:link w:val="intituledirection"/>
    <w:qFormat/>
    <w:rsid w:val="00076B31"/>
    <w:rPr>
      <w:b/>
      <w:bCs/>
      <w:color w:val="000000" w:themeColor="text1"/>
      <w:sz w:val="24"/>
      <w:szCs w:val="24"/>
      <w:lang w:val="fr-FR"/>
    </w:rPr>
  </w:style>
  <w:style w:type="character" w:customStyle="1" w:styleId="Date2Car">
    <w:name w:val="Date 2 Car"/>
    <w:basedOn w:val="Policepardfaut"/>
    <w:link w:val="Date2"/>
    <w:qFormat/>
    <w:rsid w:val="00CF6461"/>
    <w:rPr>
      <w:color w:val="231F20"/>
      <w:sz w:val="16"/>
      <w:szCs w:val="22"/>
      <w:lang w:val="fr-FR"/>
    </w:rPr>
  </w:style>
  <w:style w:type="character" w:customStyle="1" w:styleId="Date2Car0">
    <w:name w:val="Date2 Car"/>
    <w:basedOn w:val="Date2Car"/>
    <w:link w:val="Date20"/>
    <w:qFormat/>
    <w:rsid w:val="00076B31"/>
    <w:rPr>
      <w:color w:val="231F20"/>
      <w:sz w:val="16"/>
      <w:szCs w:val="22"/>
      <w:lang w:val="fr-FR"/>
    </w:rPr>
  </w:style>
  <w:style w:type="character" w:customStyle="1" w:styleId="PieddePageCar0">
    <w:name w:val="Pied de Page Car"/>
    <w:basedOn w:val="Policepardfaut"/>
    <w:link w:val="PieddePage0"/>
    <w:qFormat/>
    <w:rsid w:val="00076B31"/>
    <w:rPr>
      <w:color w:val="939598"/>
      <w:sz w:val="14"/>
      <w:lang w:val="fr-FR"/>
    </w:rPr>
  </w:style>
  <w:style w:type="character" w:customStyle="1" w:styleId="Date1Car">
    <w:name w:val="Date 1 Car"/>
    <w:basedOn w:val="CorpsdetexteCar"/>
    <w:link w:val="Date10"/>
    <w:qFormat/>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qFormat/>
    <w:rsid w:val="00681D72"/>
  </w:style>
  <w:style w:type="character" w:customStyle="1" w:styleId="TextedebullesCar">
    <w:name w:val="Texte de bulles Car"/>
    <w:basedOn w:val="Policepardfaut"/>
    <w:link w:val="Textedebulles"/>
    <w:uiPriority w:val="99"/>
    <w:semiHidden/>
    <w:qFormat/>
    <w:rsid w:val="00DA3093"/>
    <w:rPr>
      <w:rFonts w:ascii="Tahoma" w:hAnsi="Tahoma" w:cs="Tahoma"/>
      <w:sz w:val="16"/>
      <w:szCs w:val="16"/>
    </w:rPr>
  </w:style>
  <w:style w:type="character" w:styleId="lev">
    <w:name w:val="Strong"/>
    <w:basedOn w:val="Policepardfaut"/>
    <w:uiPriority w:val="22"/>
    <w:qFormat/>
    <w:rsid w:val="00E01903"/>
    <w:rPr>
      <w:b/>
      <w:bCs/>
    </w:rPr>
  </w:style>
  <w:style w:type="character" w:customStyle="1" w:styleId="mise-en-avant-refcom">
    <w:name w:val="mise-en-avant-refcom"/>
    <w:basedOn w:val="Policepardfaut"/>
    <w:qFormat/>
    <w:rsid w:val="007268C9"/>
  </w:style>
  <w:style w:type="character" w:customStyle="1" w:styleId="css-901oao">
    <w:name w:val="css-901oao"/>
    <w:basedOn w:val="Policepardfaut"/>
    <w:qFormat/>
    <w:rsid w:val="00084828"/>
  </w:style>
  <w:style w:type="character" w:customStyle="1" w:styleId="Titre2Car">
    <w:name w:val="Titre 2 Car"/>
    <w:basedOn w:val="Policepardfaut"/>
    <w:link w:val="Titre2"/>
    <w:uiPriority w:val="9"/>
    <w:semiHidden/>
    <w:qFormat/>
    <w:rsid w:val="007D565D"/>
    <w:rPr>
      <w:rFonts w:asciiTheme="majorHAnsi" w:eastAsiaTheme="majorEastAsia" w:hAnsiTheme="majorHAnsi" w:cstheme="majorBidi"/>
      <w:color w:val="344E4A" w:themeColor="accent1" w:themeShade="BF"/>
      <w:sz w:val="26"/>
      <w:szCs w:val="26"/>
      <w:lang w:val="fr-FR"/>
    </w:rPr>
  </w:style>
  <w:style w:type="character" w:styleId="Marquedecommentaire">
    <w:name w:val="annotation reference"/>
    <w:basedOn w:val="Policepardfaut"/>
    <w:uiPriority w:val="99"/>
    <w:semiHidden/>
    <w:unhideWhenUsed/>
    <w:qFormat/>
    <w:rsid w:val="00B916AA"/>
    <w:rPr>
      <w:sz w:val="16"/>
      <w:szCs w:val="16"/>
    </w:rPr>
  </w:style>
  <w:style w:type="character" w:customStyle="1" w:styleId="CommentaireCar">
    <w:name w:val="Commentaire Car"/>
    <w:basedOn w:val="Policepardfaut"/>
    <w:link w:val="Commentaire"/>
    <w:uiPriority w:val="99"/>
    <w:semiHidden/>
    <w:qFormat/>
    <w:rsid w:val="00B916AA"/>
    <w:rPr>
      <w:rFonts w:asciiTheme="minorHAnsi" w:hAnsiTheme="minorHAnsi" w:cstheme="minorBidi"/>
      <w:lang w:val="fr-FR"/>
    </w:rPr>
  </w:style>
  <w:style w:type="character" w:customStyle="1" w:styleId="ObjetducommentaireCar">
    <w:name w:val="Objet du commentaire Car"/>
    <w:basedOn w:val="CommentaireCar"/>
    <w:link w:val="Objetducommentaire"/>
    <w:uiPriority w:val="99"/>
    <w:semiHidden/>
    <w:qFormat/>
    <w:rsid w:val="00242BEE"/>
    <w:rPr>
      <w:rFonts w:asciiTheme="minorHAnsi" w:hAnsiTheme="minorHAnsi" w:cstheme="minorBidi"/>
      <w:b/>
      <w:bCs/>
      <w:lang w:val="fr-FR"/>
    </w:rPr>
  </w:style>
  <w:style w:type="character" w:customStyle="1" w:styleId="LienInternetvisit">
    <w:name w:val="Lien Internet visité"/>
    <w:basedOn w:val="Policepardfaut"/>
    <w:uiPriority w:val="99"/>
    <w:semiHidden/>
    <w:unhideWhenUsed/>
    <w:rsid w:val="000629AF"/>
    <w:rPr>
      <w:color w:val="5770BE" w:themeColor="followedHyperlink"/>
      <w:u w:val="single"/>
    </w:rPr>
  </w:style>
  <w:style w:type="character" w:customStyle="1" w:styleId="r-18u37iz">
    <w:name w:val="r-18u37iz"/>
    <w:basedOn w:val="Policepardfaut"/>
    <w:qFormat/>
    <w:rsid w:val="001B712A"/>
  </w:style>
  <w:style w:type="character" w:customStyle="1" w:styleId="ob-grid-header-text">
    <w:name w:val="ob-grid-header-text"/>
    <w:basedOn w:val="Policepardfaut"/>
    <w:qFormat/>
    <w:rsid w:val="00322D73"/>
  </w:style>
  <w:style w:type="character" w:customStyle="1" w:styleId="ob-unit">
    <w:name w:val="ob-unit"/>
    <w:basedOn w:val="Policepardfaut"/>
    <w:qFormat/>
    <w:rsid w:val="00322D73"/>
  </w:style>
  <w:style w:type="character" w:customStyle="1" w:styleId="Titre3Car">
    <w:name w:val="Titre 3 Car"/>
    <w:basedOn w:val="Policepardfaut"/>
    <w:link w:val="Titre3"/>
    <w:uiPriority w:val="9"/>
    <w:qFormat/>
    <w:rsid w:val="00DD46D4"/>
    <w:rPr>
      <w:rFonts w:asciiTheme="majorHAnsi" w:eastAsiaTheme="majorEastAsia" w:hAnsiTheme="majorHAnsi" w:cstheme="majorBidi"/>
      <w:color w:val="223431" w:themeColor="accent1" w:themeShade="7F"/>
      <w:sz w:val="24"/>
      <w:szCs w:val="24"/>
      <w:lang w:val="fr-FR"/>
    </w:rPr>
  </w:style>
  <w:style w:type="character" w:customStyle="1" w:styleId="ContactsCar">
    <w:name w:val="Contacts Car"/>
    <w:basedOn w:val="PieddepageCar"/>
    <w:link w:val="Contacts"/>
    <w:qFormat/>
    <w:rsid w:val="0057554A"/>
    <w:rPr>
      <w:rFonts w:ascii="Marianne" w:eastAsia="Arial" w:hAnsi="Marianne" w:cstheme="minorBidi"/>
      <w:sz w:val="14"/>
      <w:szCs w:val="16"/>
      <w:lang w:val="fr-FR"/>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link w:val="CorpsdetexteCar"/>
    <w:uiPriority w:val="1"/>
    <w:qFormat/>
    <w:rsid w:val="00076B31"/>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qFormat/>
  </w:style>
  <w:style w:type="paragraph" w:customStyle="1" w:styleId="Date1">
    <w:name w:val="Date1"/>
    <w:basedOn w:val="Normal"/>
    <w:link w:val="dateCar"/>
    <w:qFormat/>
    <w:rsid w:val="0079276E"/>
    <w:pPr>
      <w:ind w:left="111"/>
    </w:pPr>
    <w:rPr>
      <w:i/>
      <w:color w:val="231F20"/>
    </w:rPr>
  </w:style>
  <w:style w:type="paragraph" w:customStyle="1" w:styleId="En-tteetpieddepage">
    <w:name w:val="En-tête et pied de page"/>
    <w:basedOn w:val="Normal"/>
    <w:qFormat/>
  </w:style>
  <w:style w:type="paragraph" w:styleId="En-tte">
    <w:name w:val="header"/>
    <w:basedOn w:val="Normal"/>
    <w:uiPriority w:val="99"/>
    <w:unhideWhenUsed/>
    <w:rsid w:val="0079276E"/>
    <w:pPr>
      <w:tabs>
        <w:tab w:val="center" w:pos="4513"/>
        <w:tab w:val="right" w:pos="9026"/>
      </w:tabs>
    </w:pPr>
  </w:style>
  <w:style w:type="paragraph" w:styleId="Pieddepage">
    <w:name w:val="footer"/>
    <w:basedOn w:val="Normal"/>
    <w:link w:val="PieddepageCar"/>
    <w:uiPriority w:val="99"/>
    <w:unhideWhenUsed/>
    <w:rsid w:val="0079276E"/>
    <w:pPr>
      <w:tabs>
        <w:tab w:val="center" w:pos="4513"/>
        <w:tab w:val="right" w:pos="9026"/>
      </w:tabs>
    </w:pPr>
  </w:style>
  <w:style w:type="paragraph" w:customStyle="1" w:styleId="Objet">
    <w:name w:val="Objet"/>
    <w:basedOn w:val="Corpsdetexte"/>
    <w:next w:val="Corpsdetexte"/>
    <w:link w:val="ObjetCar"/>
    <w:qFormat/>
    <w:rsid w:val="00076B31"/>
    <w:pPr>
      <w:spacing w:before="103" w:line="242" w:lineRule="exact"/>
    </w:pPr>
    <w:rPr>
      <w:b/>
      <w:color w:val="231F20"/>
    </w:rPr>
  </w:style>
  <w:style w:type="paragraph" w:customStyle="1" w:styleId="Signat">
    <w:name w:val="Signat"/>
    <w:basedOn w:val="Titre1"/>
    <w:next w:val="Corpsdetexte"/>
    <w:link w:val="SignatCar"/>
    <w:qFormat/>
    <w:rsid w:val="00076B31"/>
    <w:pPr>
      <w:jc w:val="right"/>
      <w:outlineLvl w:val="9"/>
    </w:pPr>
    <w:rPr>
      <w:color w:val="231F20"/>
    </w:rPr>
  </w:style>
  <w:style w:type="paragraph" w:customStyle="1" w:styleId="Titredelapage">
    <w:name w:val="Titre de la page"/>
    <w:basedOn w:val="Normal"/>
    <w:link w:val="TitredelapageCar"/>
    <w:qFormat/>
    <w:rsid w:val="00CD5E65"/>
    <w:pPr>
      <w:widowControl/>
      <w:spacing w:after="120" w:line="264" w:lineRule="auto"/>
      <w:jc w:val="center"/>
    </w:pPr>
    <w:rPr>
      <w:rFonts w:asciiTheme="minorHAnsi" w:eastAsiaTheme="minorEastAsia" w:hAnsiTheme="minorHAnsi" w:cstheme="minorBidi"/>
      <w:b/>
      <w:bCs/>
      <w:sz w:val="24"/>
      <w:lang w:eastAsia="fr-FR"/>
    </w:rPr>
  </w:style>
  <w:style w:type="paragraph" w:customStyle="1" w:styleId="Sous-titrecentrbold">
    <w:name w:val="Sous-titre centré bold"/>
    <w:basedOn w:val="Titredelapage"/>
    <w:qFormat/>
    <w:rsid w:val="00CD5E65"/>
    <w:rPr>
      <w:sz w:val="16"/>
      <w:szCs w:val="16"/>
    </w:rPr>
  </w:style>
  <w:style w:type="paragraph" w:customStyle="1" w:styleId="Sous-titre1">
    <w:name w:val="Sous-titre1"/>
    <w:basedOn w:val="Normal"/>
    <w:next w:val="Corpsdetexte"/>
    <w:qFormat/>
    <w:rsid w:val="00076B31"/>
    <w:pPr>
      <w:jc w:val="center"/>
    </w:pPr>
    <w:rPr>
      <w:b/>
      <w:bCs/>
      <w:sz w:val="16"/>
      <w:szCs w:val="16"/>
    </w:rPr>
  </w:style>
  <w:style w:type="paragraph" w:customStyle="1" w:styleId="Sous-titre2">
    <w:name w:val="Sous-titre 2"/>
    <w:basedOn w:val="Sous-titre1"/>
    <w:next w:val="Corpsdetexte"/>
    <w:qFormat/>
    <w:rsid w:val="00076B31"/>
    <w:rPr>
      <w:b w:val="0"/>
      <w:bCs w:val="0"/>
    </w:rPr>
  </w:style>
  <w:style w:type="paragraph" w:customStyle="1" w:styleId="Titre1demapage">
    <w:name w:val="Titre 1 de ma page"/>
    <w:basedOn w:val="Corpsdetexte"/>
    <w:next w:val="Corpsdetexte"/>
    <w:link w:val="Titre1demapageCar"/>
    <w:qFormat/>
    <w:rsid w:val="00076B31"/>
    <w:pPr>
      <w:spacing w:before="1"/>
    </w:pPr>
    <w:rPr>
      <w:b/>
      <w:bCs/>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paragraph" w:customStyle="1" w:styleId="Titre3demapage">
    <w:name w:val="Titre 3 de ma page"/>
    <w:basedOn w:val="Titre2demapage"/>
    <w:next w:val="Corpsdetexte"/>
    <w:link w:val="Titre3demapageCar"/>
    <w:qFormat/>
    <w:rsid w:val="00076B31"/>
    <w:rPr>
      <w:b w:val="0"/>
      <w:bCs w:val="0"/>
    </w:rPr>
  </w:style>
  <w:style w:type="paragraph" w:styleId="NormalWeb">
    <w:name w:val="Normal (Web)"/>
    <w:basedOn w:val="Normal"/>
    <w:uiPriority w:val="99"/>
    <w:unhideWhenUsed/>
    <w:qFormat/>
    <w:rsid w:val="00F60DE1"/>
    <w:pPr>
      <w:widowControl/>
      <w:spacing w:beforeAutospacing="1" w:afterAutospacing="1"/>
    </w:pPr>
    <w:rPr>
      <w:rFonts w:ascii="Times New Roman" w:eastAsia="Times New Roman" w:hAnsi="Times New Roman" w:cs="Times New Roman"/>
      <w:sz w:val="24"/>
      <w:szCs w:val="24"/>
      <w:lang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rPr>
  </w:style>
  <w:style w:type="paragraph" w:customStyle="1" w:styleId="Date2">
    <w:name w:val="Date 2"/>
    <w:basedOn w:val="Normal"/>
    <w:link w:val="Date2Car"/>
    <w:qFormat/>
    <w:rsid w:val="00CF6461"/>
    <w:pPr>
      <w:spacing w:before="139"/>
      <w:ind w:left="111"/>
      <w:jc w:val="right"/>
    </w:pPr>
    <w:rPr>
      <w:color w:val="231F20"/>
      <w:sz w:val="16"/>
      <w:szCs w:val="22"/>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rPr>
  </w:style>
  <w:style w:type="paragraph" w:customStyle="1" w:styleId="Date10">
    <w:name w:val="Date 1"/>
    <w:basedOn w:val="Corpsdetexte"/>
    <w:next w:val="Corpsdetexte"/>
    <w:link w:val="Date1Car"/>
    <w:qFormat/>
    <w:rsid w:val="00076B31"/>
    <w:rPr>
      <w:rFonts w:asciiTheme="minorHAnsi" w:hAnsiTheme="minorHAnsi" w:cstheme="minorHAnsi"/>
      <w:color w:val="231F20"/>
    </w:rPr>
  </w:style>
  <w:style w:type="paragraph" w:styleId="Textedebulles">
    <w:name w:val="Balloon Text"/>
    <w:basedOn w:val="Normal"/>
    <w:link w:val="TextedebullesCar"/>
    <w:uiPriority w:val="99"/>
    <w:semiHidden/>
    <w:unhideWhenUsed/>
    <w:qFormat/>
    <w:rsid w:val="00DA3093"/>
    <w:rPr>
      <w:rFonts w:ascii="Tahoma" w:hAnsi="Tahoma" w:cs="Tahoma"/>
      <w:sz w:val="16"/>
      <w:szCs w:val="16"/>
    </w:rPr>
  </w:style>
  <w:style w:type="paragraph" w:customStyle="1" w:styleId="Default">
    <w:name w:val="Default"/>
    <w:qFormat/>
    <w:rsid w:val="008B52F3"/>
    <w:rPr>
      <w:rFonts w:ascii="Calibri" w:eastAsia="Arial" w:hAnsi="Calibri" w:cs="Calibri"/>
      <w:color w:val="000000"/>
      <w:sz w:val="24"/>
      <w:szCs w:val="24"/>
      <w:lang w:val="fr-FR"/>
    </w:rPr>
  </w:style>
  <w:style w:type="paragraph" w:styleId="Commentaire">
    <w:name w:val="annotation text"/>
    <w:basedOn w:val="Normal"/>
    <w:link w:val="CommentaireCar"/>
    <w:uiPriority w:val="99"/>
    <w:semiHidden/>
    <w:unhideWhenUsed/>
    <w:qFormat/>
    <w:rsid w:val="00B916AA"/>
    <w:pPr>
      <w:widowControl/>
      <w:spacing w:after="200"/>
    </w:pPr>
    <w:rPr>
      <w:rFonts w:asciiTheme="minorHAnsi" w:hAnsiTheme="minorHAnsi" w:cstheme="minorBidi"/>
    </w:rPr>
  </w:style>
  <w:style w:type="paragraph" w:styleId="Objetducommentaire">
    <w:name w:val="annotation subject"/>
    <w:basedOn w:val="Commentaire"/>
    <w:next w:val="Commentaire"/>
    <w:link w:val="ObjetducommentaireCar"/>
    <w:uiPriority w:val="99"/>
    <w:semiHidden/>
    <w:unhideWhenUsed/>
    <w:qFormat/>
    <w:rsid w:val="00242BEE"/>
    <w:pPr>
      <w:widowControl w:val="0"/>
      <w:spacing w:after="0"/>
    </w:pPr>
    <w:rPr>
      <w:rFonts w:ascii="Arial" w:hAnsi="Arial" w:cs="Arial"/>
      <w:b/>
      <w:bCs/>
    </w:rPr>
  </w:style>
  <w:style w:type="paragraph" w:customStyle="1" w:styleId="Standard">
    <w:name w:val="Standard"/>
    <w:qFormat/>
    <w:rsid w:val="00671FF0"/>
    <w:pPr>
      <w:textAlignment w:val="baseline"/>
    </w:pPr>
    <w:rPr>
      <w:rFonts w:ascii="Liberation Serif" w:eastAsia="NSimSun" w:hAnsi="Liberation Serif"/>
      <w:kern w:val="2"/>
      <w:sz w:val="24"/>
      <w:szCs w:val="24"/>
      <w:lang w:val="fr-FR" w:eastAsia="zh-CN" w:bidi="hi-IN"/>
    </w:rPr>
  </w:style>
  <w:style w:type="paragraph" w:customStyle="1" w:styleId="Contacts">
    <w:name w:val="Contacts"/>
    <w:basedOn w:val="Pieddepage"/>
    <w:link w:val="ContactsCar"/>
    <w:qFormat/>
    <w:rsid w:val="0057554A"/>
    <w:pPr>
      <w:widowControl/>
      <w:tabs>
        <w:tab w:val="clear" w:pos="4513"/>
        <w:tab w:val="clear" w:pos="9026"/>
        <w:tab w:val="center" w:pos="4536"/>
        <w:tab w:val="right" w:pos="9072"/>
      </w:tabs>
    </w:pPr>
    <w:rPr>
      <w:rFonts w:ascii="Marianne" w:eastAsia="Arial" w:hAnsi="Marianne" w:cstheme="minorBidi"/>
      <w:sz w:val="14"/>
      <w:szCs w:val="16"/>
    </w:rPr>
  </w:style>
  <w:style w:type="paragraph" w:styleId="Sansinterligne">
    <w:name w:val="No Spacing"/>
    <w:uiPriority w:val="1"/>
    <w:qFormat/>
    <w:rsid w:val="0057554A"/>
    <w:rPr>
      <w:rFonts w:asciiTheme="minorHAnsi" w:eastAsia="Arial" w:hAnsiTheme="minorHAnsi" w:cstheme="minorBidi"/>
      <w:sz w:val="22"/>
      <w:szCs w:val="22"/>
      <w:lang w:val="fr-FR"/>
    </w:r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A5630A"/>
    <w:rPr>
      <w:rFonts w:asciiTheme="minorHAnsi" w:hAnsiTheme="minorHAnsi" w:cstheme="minorBidi"/>
      <w:sz w:val="22"/>
      <w:szCs w:val="22"/>
      <w:lang w:val="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7B53-2F5D-45E2-9D07-C6B7AB60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659</Words>
  <Characters>3626</Characters>
  <Application>Microsoft Office Word</Application>
  <DocSecurity>0</DocSecurity>
  <Lines>30</Lines>
  <Paragraphs>8</Paragraphs>
  <ScaleCrop>false</ScaleCrop>
  <Company>Ministères Chargés des Affaires Sociales</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subject/>
  <dc:creator>COURNAULT, Lauranne (ARS-BFC/BFC/DCPT)</dc:creator>
  <dc:description/>
  <cp:lastModifiedBy>COURNAULT, Lauranne (ARS-BFC/BFC/DCPT)</cp:lastModifiedBy>
  <cp:revision>5</cp:revision>
  <cp:lastPrinted>2024-03-14T14:22:00Z</cp:lastPrinted>
  <dcterms:created xsi:type="dcterms:W3CDTF">2024-03-14T13:41:00Z</dcterms:created>
  <dcterms:modified xsi:type="dcterms:W3CDTF">2024-03-14T14:22:00Z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