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7D" w:rsidRDefault="0049437D" w:rsidP="0049437D">
      <w:pPr>
        <w:pStyle w:val="TITRE1"/>
      </w:pPr>
    </w:p>
    <w:p w:rsidR="0049437D" w:rsidRDefault="0049437D" w:rsidP="0049437D">
      <w:pPr>
        <w:pStyle w:val="TITRE1"/>
      </w:pPr>
    </w:p>
    <w:p w:rsidR="0049437D" w:rsidRDefault="0049437D" w:rsidP="0049437D">
      <w:pPr>
        <w:pStyle w:val="TITRE1"/>
      </w:pPr>
    </w:p>
    <w:p w:rsidR="00DB1B88" w:rsidRDefault="00DB1B88" w:rsidP="0049437D">
      <w:pPr>
        <w:pStyle w:val="TITRE1"/>
      </w:pPr>
    </w:p>
    <w:p w:rsidR="0049437D" w:rsidRDefault="0049437D" w:rsidP="0049437D">
      <w:pPr>
        <w:pStyle w:val="TITRE1"/>
      </w:pPr>
      <w:r>
        <w:t>COMMUNIQUE DE PRESSE</w:t>
      </w:r>
    </w:p>
    <w:p w:rsidR="0049437D" w:rsidRDefault="0049437D" w:rsidP="0049437D">
      <w:pPr>
        <w:pStyle w:val="DateCP"/>
      </w:pPr>
    </w:p>
    <w:p w:rsidR="0049437D" w:rsidRDefault="0049437D" w:rsidP="0049437D">
      <w:pPr>
        <w:pStyle w:val="DateCP"/>
      </w:pPr>
      <w:r>
        <w:t xml:space="preserve">Le </w:t>
      </w:r>
      <w:r w:rsidR="00DB1B88">
        <w:t>28</w:t>
      </w:r>
      <w:r>
        <w:t xml:space="preserve"> mai 2024,</w:t>
      </w:r>
    </w:p>
    <w:p w:rsidR="0049437D" w:rsidRDefault="0049437D" w:rsidP="0049437D">
      <w:pPr>
        <w:pStyle w:val="Titre3"/>
        <w:jc w:val="both"/>
        <w:rPr>
          <w:sz w:val="28"/>
          <w:szCs w:val="28"/>
        </w:rPr>
      </w:pPr>
    </w:p>
    <w:p w:rsidR="0049437D" w:rsidRDefault="00E125D0" w:rsidP="0049437D">
      <w:pPr>
        <w:pStyle w:val="Titre3"/>
        <w:jc w:val="both"/>
      </w:pPr>
      <w:r>
        <w:t>Une nouvelle communauté professionnelle territoriale de santé pour le Nord-Franche-Comté</w:t>
      </w:r>
    </w:p>
    <w:p w:rsidR="0049437D" w:rsidRDefault="00A64D9E" w:rsidP="0049437D">
      <w:pPr>
        <w:spacing w:before="100" w:beforeAutospacing="1"/>
        <w:jc w:val="both"/>
        <w:rPr>
          <w:rFonts w:ascii="Marianne" w:eastAsia="Times New Roman" w:hAnsi="Marianne" w:cs="Calibri"/>
          <w:b/>
          <w:iCs/>
          <w:sz w:val="20"/>
          <w:szCs w:val="20"/>
          <w:lang w:eastAsia="fr-FR"/>
        </w:rPr>
      </w:pPr>
      <w:r>
        <w:rPr>
          <w:rFonts w:ascii="Marianne" w:eastAsia="Times New Roman" w:hAnsi="Marianne" w:cs="Calibri"/>
          <w:b/>
          <w:iCs/>
          <w:sz w:val="20"/>
          <w:szCs w:val="20"/>
          <w:lang w:eastAsia="fr-FR"/>
        </w:rPr>
        <w:t>Les professionnels du territoire, la d</w:t>
      </w:r>
      <w:r w:rsidR="00FB6CC7">
        <w:rPr>
          <w:rFonts w:ascii="Marianne" w:eastAsia="Times New Roman" w:hAnsi="Marianne" w:cs="Calibri"/>
          <w:b/>
          <w:iCs/>
          <w:sz w:val="20"/>
          <w:szCs w:val="20"/>
          <w:lang w:eastAsia="fr-FR"/>
        </w:rPr>
        <w:t>irection</w:t>
      </w:r>
      <w:r>
        <w:rPr>
          <w:rFonts w:ascii="Marianne" w:eastAsia="Times New Roman" w:hAnsi="Marianne" w:cs="Calibri"/>
          <w:b/>
          <w:iCs/>
          <w:sz w:val="20"/>
          <w:szCs w:val="20"/>
          <w:lang w:eastAsia="fr-FR"/>
        </w:rPr>
        <w:t xml:space="preserve"> territoriale de l’ARS, </w:t>
      </w:r>
      <w:r w:rsidR="0049437D" w:rsidRPr="00AB7B5D">
        <w:rPr>
          <w:rFonts w:ascii="Marianne" w:eastAsia="Times New Roman" w:hAnsi="Marianne" w:cs="Calibri"/>
          <w:b/>
          <w:iCs/>
          <w:sz w:val="20"/>
          <w:szCs w:val="20"/>
          <w:lang w:eastAsia="fr-FR"/>
        </w:rPr>
        <w:t>la caisse primaire d’Assurance maladie</w:t>
      </w:r>
      <w:r w:rsidR="0049437D">
        <w:rPr>
          <w:rFonts w:ascii="Marianne" w:eastAsia="Times New Roman" w:hAnsi="Marianne" w:cs="Calibri"/>
          <w:b/>
          <w:iCs/>
          <w:sz w:val="20"/>
          <w:szCs w:val="20"/>
          <w:lang w:eastAsia="fr-FR"/>
        </w:rPr>
        <w:t xml:space="preserve"> </w:t>
      </w:r>
      <w:r w:rsidR="00A23AE3">
        <w:rPr>
          <w:rFonts w:ascii="Marianne" w:eastAsia="Times New Roman" w:hAnsi="Marianne" w:cs="Calibri"/>
          <w:b/>
          <w:iCs/>
          <w:sz w:val="20"/>
          <w:szCs w:val="20"/>
          <w:lang w:eastAsia="fr-FR"/>
        </w:rPr>
        <w:t>du Doubs</w:t>
      </w:r>
      <w:r>
        <w:rPr>
          <w:rFonts w:ascii="Marianne" w:eastAsia="Times New Roman" w:hAnsi="Marianne" w:cs="Calibri"/>
          <w:b/>
          <w:iCs/>
          <w:sz w:val="20"/>
          <w:szCs w:val="20"/>
          <w:lang w:eastAsia="fr-FR"/>
        </w:rPr>
        <w:t xml:space="preserve"> et la MSA</w:t>
      </w:r>
      <w:r w:rsidR="0049437D">
        <w:rPr>
          <w:rFonts w:ascii="Marianne" w:eastAsia="Times New Roman" w:hAnsi="Marianne" w:cs="Calibri"/>
          <w:b/>
          <w:iCs/>
          <w:sz w:val="20"/>
          <w:szCs w:val="20"/>
          <w:lang w:eastAsia="fr-FR"/>
        </w:rPr>
        <w:t xml:space="preserve"> </w:t>
      </w:r>
      <w:r w:rsidR="00614F48">
        <w:rPr>
          <w:rFonts w:ascii="Marianne" w:eastAsia="Times New Roman" w:hAnsi="Marianne" w:cs="Calibri"/>
          <w:b/>
          <w:iCs/>
          <w:sz w:val="20"/>
          <w:szCs w:val="20"/>
          <w:lang w:eastAsia="fr-FR"/>
        </w:rPr>
        <w:t xml:space="preserve">de Franche-Comté </w:t>
      </w:r>
      <w:bookmarkStart w:id="0" w:name="_GoBack"/>
      <w:bookmarkEnd w:id="0"/>
      <w:r w:rsidR="0049437D" w:rsidRPr="00AB7B5D">
        <w:rPr>
          <w:rFonts w:ascii="Marianne" w:eastAsia="Times New Roman" w:hAnsi="Marianne" w:cs="Calibri"/>
          <w:b/>
          <w:iCs/>
          <w:sz w:val="20"/>
          <w:szCs w:val="20"/>
          <w:lang w:eastAsia="fr-FR"/>
        </w:rPr>
        <w:t xml:space="preserve">ont </w:t>
      </w:r>
      <w:r w:rsidR="00A23AE3">
        <w:rPr>
          <w:rFonts w:ascii="Marianne" w:eastAsia="Times New Roman" w:hAnsi="Marianne" w:cs="Calibri"/>
          <w:b/>
          <w:iCs/>
          <w:sz w:val="20"/>
          <w:szCs w:val="20"/>
          <w:lang w:eastAsia="fr-FR"/>
        </w:rPr>
        <w:t xml:space="preserve">signé </w:t>
      </w:r>
      <w:r w:rsidR="0049437D">
        <w:rPr>
          <w:rFonts w:ascii="Marianne" w:eastAsia="Times New Roman" w:hAnsi="Marianne" w:cs="Calibri"/>
          <w:b/>
          <w:iCs/>
          <w:sz w:val="20"/>
          <w:szCs w:val="20"/>
          <w:lang w:eastAsia="fr-FR"/>
        </w:rPr>
        <w:t>officiellement</w:t>
      </w:r>
      <w:r w:rsidR="0049437D" w:rsidRPr="00AB7B5D">
        <w:rPr>
          <w:rFonts w:ascii="Marianne" w:eastAsia="Times New Roman" w:hAnsi="Marianne" w:cs="Calibri"/>
          <w:b/>
          <w:iCs/>
          <w:sz w:val="20"/>
          <w:szCs w:val="20"/>
          <w:lang w:eastAsia="fr-FR"/>
        </w:rPr>
        <w:t xml:space="preserve"> ce </w:t>
      </w:r>
      <w:r w:rsidR="00A23AE3">
        <w:rPr>
          <w:rFonts w:ascii="Marianne" w:eastAsia="Times New Roman" w:hAnsi="Marianne" w:cs="Calibri"/>
          <w:b/>
          <w:iCs/>
          <w:sz w:val="20"/>
          <w:szCs w:val="20"/>
          <w:lang w:eastAsia="fr-FR"/>
        </w:rPr>
        <w:t xml:space="preserve">mardi 28 mai </w:t>
      </w:r>
      <w:r w:rsidR="00871817">
        <w:rPr>
          <w:rFonts w:ascii="Marianne" w:eastAsia="Times New Roman" w:hAnsi="Marianne" w:cs="Calibri"/>
          <w:b/>
          <w:iCs/>
          <w:sz w:val="20"/>
          <w:szCs w:val="20"/>
          <w:lang w:eastAsia="fr-FR"/>
        </w:rPr>
        <w:t xml:space="preserve">2024 </w:t>
      </w:r>
      <w:r w:rsidR="00A23AE3">
        <w:rPr>
          <w:rFonts w:ascii="Marianne" w:eastAsia="Times New Roman" w:hAnsi="Marianne" w:cs="Calibri"/>
          <w:b/>
          <w:iCs/>
          <w:sz w:val="20"/>
          <w:szCs w:val="20"/>
          <w:lang w:eastAsia="fr-FR"/>
        </w:rPr>
        <w:t xml:space="preserve">le projet de </w:t>
      </w:r>
      <w:r w:rsidR="0049437D">
        <w:rPr>
          <w:rFonts w:ascii="Marianne" w:eastAsia="Times New Roman" w:hAnsi="Marianne" w:cs="Calibri"/>
          <w:b/>
          <w:iCs/>
          <w:sz w:val="20"/>
          <w:szCs w:val="20"/>
          <w:lang w:eastAsia="fr-FR"/>
        </w:rPr>
        <w:t>la</w:t>
      </w:r>
      <w:r w:rsidR="0049437D" w:rsidRPr="00AB7B5D">
        <w:rPr>
          <w:rFonts w:ascii="Marianne" w:eastAsia="Times New Roman" w:hAnsi="Marianne" w:cs="Calibri"/>
          <w:b/>
          <w:iCs/>
          <w:sz w:val="20"/>
          <w:szCs w:val="20"/>
          <w:lang w:eastAsia="fr-FR"/>
        </w:rPr>
        <w:t xml:space="preserve"> communauté profes</w:t>
      </w:r>
      <w:r w:rsidR="0049437D">
        <w:rPr>
          <w:rFonts w:ascii="Marianne" w:eastAsia="Times New Roman" w:hAnsi="Marianne" w:cs="Calibri"/>
          <w:b/>
          <w:iCs/>
          <w:sz w:val="20"/>
          <w:szCs w:val="20"/>
          <w:lang w:eastAsia="fr-FR"/>
        </w:rPr>
        <w:t>sionnelle territoriale de santé (CPTS)</w:t>
      </w:r>
      <w:r w:rsidR="00A23AE3">
        <w:rPr>
          <w:rFonts w:ascii="Marianne" w:eastAsia="Times New Roman" w:hAnsi="Marianne" w:cs="Calibri"/>
          <w:b/>
          <w:iCs/>
          <w:sz w:val="20"/>
          <w:szCs w:val="20"/>
          <w:lang w:eastAsia="fr-FR"/>
        </w:rPr>
        <w:t xml:space="preserve"> </w:t>
      </w:r>
      <w:r>
        <w:rPr>
          <w:rFonts w:ascii="Marianne" w:eastAsia="Times New Roman" w:hAnsi="Marianne" w:cs="Calibri"/>
          <w:b/>
          <w:iCs/>
          <w:sz w:val="20"/>
          <w:szCs w:val="20"/>
          <w:lang w:eastAsia="fr-FR"/>
        </w:rPr>
        <w:t>Avenir Santé</w:t>
      </w:r>
      <w:r w:rsidR="0049437D">
        <w:rPr>
          <w:rFonts w:ascii="Marianne" w:eastAsia="Times New Roman" w:hAnsi="Marianne" w:cs="Calibri"/>
          <w:b/>
          <w:iCs/>
          <w:sz w:val="20"/>
          <w:szCs w:val="20"/>
          <w:lang w:eastAsia="fr-FR"/>
        </w:rPr>
        <w:t xml:space="preserve">. </w:t>
      </w:r>
      <w:r>
        <w:rPr>
          <w:rFonts w:ascii="Marianne" w:eastAsia="Times New Roman" w:hAnsi="Marianne" w:cs="Calibri"/>
          <w:b/>
          <w:iCs/>
          <w:sz w:val="20"/>
          <w:szCs w:val="20"/>
          <w:lang w:eastAsia="fr-FR"/>
        </w:rPr>
        <w:t>Le Nord-Franche-Comté</w:t>
      </w:r>
      <w:r w:rsidR="0049437D">
        <w:rPr>
          <w:rFonts w:ascii="Marianne" w:eastAsia="Times New Roman" w:hAnsi="Marianne" w:cs="Calibri"/>
          <w:b/>
          <w:iCs/>
          <w:sz w:val="20"/>
          <w:szCs w:val="20"/>
          <w:lang w:eastAsia="fr-FR"/>
        </w:rPr>
        <w:t xml:space="preserve"> est désormais intégralement couvert par </w:t>
      </w:r>
      <w:r w:rsidR="0049437D" w:rsidRPr="005B1263">
        <w:rPr>
          <w:rFonts w:ascii="Marianne" w:eastAsia="Times New Roman" w:hAnsi="Marianne" w:cs="Calibri"/>
          <w:b/>
          <w:iCs/>
          <w:sz w:val="20"/>
          <w:szCs w:val="20"/>
          <w:lang w:eastAsia="fr-FR"/>
        </w:rPr>
        <w:t xml:space="preserve">ces nouveaux modèles </w:t>
      </w:r>
      <w:r w:rsidR="0049437D">
        <w:rPr>
          <w:rFonts w:ascii="Marianne" w:eastAsia="Times New Roman" w:hAnsi="Marianne" w:cs="Calibri"/>
          <w:b/>
          <w:iCs/>
          <w:sz w:val="20"/>
          <w:szCs w:val="20"/>
          <w:lang w:eastAsia="fr-FR"/>
        </w:rPr>
        <w:t>d’organisation des soins.</w:t>
      </w:r>
    </w:p>
    <w:p w:rsidR="00A64D9E" w:rsidRDefault="00A64D9E" w:rsidP="0049437D">
      <w:pPr>
        <w:jc w:val="both"/>
        <w:rPr>
          <w:rFonts w:ascii="Marianne" w:hAnsi="Marianne"/>
          <w:sz w:val="20"/>
          <w:szCs w:val="20"/>
        </w:rPr>
      </w:pPr>
      <w:r>
        <w:rPr>
          <w:rFonts w:ascii="Marianne" w:hAnsi="Marianne"/>
          <w:sz w:val="20"/>
          <w:szCs w:val="20"/>
        </w:rPr>
        <w:t>58 000 habitants de 58 communes du Pays de Montbéliard Agglomération vont bénéficier des services de la communauté professionnelle territoriale de santé (CPTS) Avenir Santé, lancée ce 28 mai 2024 par les professionnels qu’elle fédère, l’ARS, l’Assurance maladie et la MSA.</w:t>
      </w:r>
    </w:p>
    <w:p w:rsidR="00F47D5B" w:rsidRPr="00E125D0" w:rsidRDefault="00D761BF" w:rsidP="00E125D0">
      <w:pPr>
        <w:jc w:val="both"/>
        <w:rPr>
          <w:rFonts w:ascii="Marianne" w:hAnsi="Marianne"/>
          <w:sz w:val="20"/>
          <w:szCs w:val="20"/>
        </w:rPr>
      </w:pPr>
      <w:r>
        <w:rPr>
          <w:rFonts w:ascii="Marianne" w:hAnsi="Marianne"/>
          <w:sz w:val="20"/>
          <w:szCs w:val="20"/>
        </w:rPr>
        <w:t>Ce projet</w:t>
      </w:r>
      <w:r w:rsidR="00F47D5B">
        <w:rPr>
          <w:rFonts w:ascii="Marianne" w:hAnsi="Marianne"/>
          <w:sz w:val="20"/>
          <w:szCs w:val="20"/>
        </w:rPr>
        <w:t xml:space="preserve"> s’articule autour de nombreuses actions</w:t>
      </w:r>
      <w:r w:rsidR="00E125D0">
        <w:rPr>
          <w:rFonts w:ascii="Marianne" w:hAnsi="Marianne"/>
          <w:sz w:val="20"/>
          <w:szCs w:val="20"/>
        </w:rPr>
        <w:t xml:space="preserve"> au premier rang desquelles </w:t>
      </w:r>
      <w:r w:rsidR="00E125D0">
        <w:rPr>
          <w:rFonts w:ascii="Marianne" w:hAnsi="Marianne" w:cstheme="minorHAnsi"/>
          <w:b/>
          <w:sz w:val="20"/>
          <w:szCs w:val="20"/>
        </w:rPr>
        <w:t>f</w:t>
      </w:r>
      <w:r w:rsidR="00F47D5B" w:rsidRPr="00D761BF">
        <w:rPr>
          <w:rFonts w:ascii="Marianne" w:hAnsi="Marianne" w:cstheme="minorHAnsi"/>
          <w:b/>
          <w:sz w:val="20"/>
          <w:szCs w:val="20"/>
        </w:rPr>
        <w:t>avoriser l’accès à un médecin traitant</w:t>
      </w:r>
      <w:r w:rsidR="00DB1B88">
        <w:rPr>
          <w:rFonts w:ascii="Marianne" w:hAnsi="Marianne" w:cstheme="minorHAnsi"/>
          <w:b/>
          <w:sz w:val="20"/>
          <w:szCs w:val="20"/>
        </w:rPr>
        <w:t xml:space="preserve"> </w:t>
      </w:r>
      <w:r w:rsidR="00DB1B88" w:rsidRPr="00DB1B88">
        <w:rPr>
          <w:rFonts w:ascii="Marianne" w:hAnsi="Marianne" w:cstheme="minorHAnsi"/>
          <w:sz w:val="20"/>
          <w:szCs w:val="20"/>
        </w:rPr>
        <w:t>(plus de 9% des patients du territoire n’en ont pas)</w:t>
      </w:r>
      <w:r w:rsidR="00F47D5B" w:rsidRPr="00DB1B88">
        <w:rPr>
          <w:rFonts w:ascii="Marianne" w:hAnsi="Marianne" w:cstheme="minorHAnsi"/>
          <w:sz w:val="20"/>
          <w:szCs w:val="20"/>
        </w:rPr>
        <w:t>,</w:t>
      </w:r>
      <w:r w:rsidR="00F47D5B" w:rsidRPr="00D761BF">
        <w:rPr>
          <w:rFonts w:ascii="Marianne" w:hAnsi="Marianne" w:cstheme="minorHAnsi"/>
          <w:sz w:val="20"/>
          <w:szCs w:val="20"/>
        </w:rPr>
        <w:t xml:space="preserve"> en privilégiant les populations à risque ou vulnérables (</w:t>
      </w:r>
      <w:r>
        <w:rPr>
          <w:rFonts w:ascii="Marianne" w:hAnsi="Marianne" w:cstheme="minorHAnsi"/>
          <w:sz w:val="20"/>
          <w:szCs w:val="20"/>
        </w:rPr>
        <w:t>affections de longue durée/ALD</w:t>
      </w:r>
      <w:r w:rsidR="00F47D5B" w:rsidRPr="00D761BF">
        <w:rPr>
          <w:rFonts w:ascii="Marianne" w:hAnsi="Marianne" w:cstheme="minorHAnsi"/>
          <w:sz w:val="20"/>
          <w:szCs w:val="20"/>
        </w:rPr>
        <w:t xml:space="preserve">, patientèle âgée, population précaire et vulnérable). </w:t>
      </w:r>
    </w:p>
    <w:p w:rsidR="00D761BF" w:rsidRDefault="00E125D0" w:rsidP="00DB1B88">
      <w:pPr>
        <w:jc w:val="both"/>
        <w:rPr>
          <w:rFonts w:ascii="Marianne" w:hAnsi="Marianne" w:cstheme="minorHAnsi"/>
          <w:sz w:val="20"/>
          <w:szCs w:val="20"/>
        </w:rPr>
      </w:pPr>
      <w:r>
        <w:rPr>
          <w:rFonts w:ascii="Marianne" w:hAnsi="Marianne" w:cstheme="minorHAnsi"/>
          <w:b/>
          <w:sz w:val="20"/>
          <w:szCs w:val="20"/>
        </w:rPr>
        <w:t>La CPTS s’engage également à r</w:t>
      </w:r>
      <w:r w:rsidR="00F47D5B" w:rsidRPr="00D761BF">
        <w:rPr>
          <w:rFonts w:ascii="Marianne" w:hAnsi="Marianne" w:cstheme="minorHAnsi"/>
          <w:b/>
          <w:sz w:val="20"/>
          <w:szCs w:val="20"/>
        </w:rPr>
        <w:t>enforcer l’offre de soins non programmés</w:t>
      </w:r>
      <w:r w:rsidR="00F47D5B" w:rsidRPr="00D761BF">
        <w:rPr>
          <w:rFonts w:ascii="Marianne" w:hAnsi="Marianne" w:cstheme="minorHAnsi"/>
          <w:sz w:val="20"/>
          <w:szCs w:val="20"/>
        </w:rPr>
        <w:t xml:space="preserve"> sur le territoire, </w:t>
      </w:r>
      <w:r>
        <w:rPr>
          <w:rFonts w:ascii="Marianne" w:hAnsi="Marianne" w:cstheme="minorHAnsi"/>
          <w:sz w:val="20"/>
          <w:szCs w:val="20"/>
        </w:rPr>
        <w:t>en inscrivant</w:t>
      </w:r>
      <w:r w:rsidR="00F47D5B" w:rsidRPr="00D761BF">
        <w:rPr>
          <w:rFonts w:ascii="Marianne" w:hAnsi="Marianne" w:cstheme="minorHAnsi"/>
          <w:sz w:val="20"/>
          <w:szCs w:val="20"/>
        </w:rPr>
        <w:t xml:space="preserve"> cette offre dans le déploiement du </w:t>
      </w:r>
      <w:r w:rsidR="00D761BF">
        <w:rPr>
          <w:rFonts w:ascii="Marianne" w:hAnsi="Marianne" w:cstheme="minorHAnsi"/>
          <w:sz w:val="20"/>
          <w:szCs w:val="20"/>
        </w:rPr>
        <w:t>service d’accès aux soins</w:t>
      </w:r>
      <w:r w:rsidR="00DB1B88">
        <w:rPr>
          <w:rFonts w:ascii="Marianne" w:hAnsi="Marianne" w:cstheme="minorHAnsi"/>
          <w:sz w:val="20"/>
          <w:szCs w:val="20"/>
        </w:rPr>
        <w:t xml:space="preserve"> (SAS)</w:t>
      </w:r>
      <w:r w:rsidR="00D761BF">
        <w:rPr>
          <w:rFonts w:ascii="Marianne" w:hAnsi="Marianne" w:cstheme="minorHAnsi"/>
          <w:sz w:val="20"/>
          <w:szCs w:val="20"/>
        </w:rPr>
        <w:t xml:space="preserve"> interdépartemental.</w:t>
      </w:r>
    </w:p>
    <w:p w:rsidR="00F47D5B" w:rsidRPr="00D761BF" w:rsidRDefault="00E125D0" w:rsidP="00DB1B88">
      <w:pPr>
        <w:jc w:val="both"/>
        <w:rPr>
          <w:rFonts w:ascii="Marianne" w:hAnsi="Marianne" w:cstheme="minorHAnsi"/>
          <w:sz w:val="20"/>
          <w:szCs w:val="20"/>
        </w:rPr>
      </w:pPr>
      <w:r>
        <w:rPr>
          <w:rFonts w:ascii="Marianne" w:eastAsia="Times New Roman" w:hAnsi="Marianne" w:cstheme="minorHAnsi"/>
          <w:b/>
          <w:color w:val="000000" w:themeColor="text1"/>
          <w:sz w:val="20"/>
          <w:szCs w:val="20"/>
          <w:lang w:eastAsia="fr-FR"/>
        </w:rPr>
        <w:t>Autre objectif : f</w:t>
      </w:r>
      <w:r w:rsidR="00F47D5B" w:rsidRPr="00D761BF">
        <w:rPr>
          <w:rFonts w:ascii="Marianne" w:eastAsia="Times New Roman" w:hAnsi="Marianne" w:cstheme="minorHAnsi"/>
          <w:b/>
          <w:color w:val="000000" w:themeColor="text1"/>
          <w:sz w:val="20"/>
          <w:szCs w:val="20"/>
          <w:lang w:eastAsia="fr-FR"/>
        </w:rPr>
        <w:t>avoriser l’organisation des parcours pluri-professionnels</w:t>
      </w:r>
      <w:r w:rsidR="00F47D5B" w:rsidRPr="00D761BF">
        <w:rPr>
          <w:rFonts w:ascii="Marianne" w:eastAsia="Times New Roman" w:hAnsi="Marianne" w:cstheme="minorHAnsi"/>
          <w:color w:val="000000" w:themeColor="text1"/>
          <w:sz w:val="20"/>
          <w:szCs w:val="20"/>
          <w:lang w:eastAsia="fr-FR"/>
        </w:rPr>
        <w:t xml:space="preserve"> en améliorant</w:t>
      </w:r>
      <w:r w:rsidR="00D761BF">
        <w:rPr>
          <w:rFonts w:ascii="Marianne" w:eastAsia="Times New Roman" w:hAnsi="Marianne" w:cstheme="minorHAnsi"/>
          <w:color w:val="000000" w:themeColor="text1"/>
          <w:sz w:val="20"/>
          <w:szCs w:val="20"/>
          <w:lang w:eastAsia="fr-FR"/>
        </w:rPr>
        <w:t xml:space="preserve"> plus spécialement</w:t>
      </w:r>
      <w:r w:rsidR="00F47D5B" w:rsidRPr="00D761BF">
        <w:rPr>
          <w:rFonts w:ascii="Marianne" w:eastAsia="Times New Roman" w:hAnsi="Marianne" w:cstheme="minorHAnsi"/>
          <w:color w:val="000000" w:themeColor="text1"/>
          <w:sz w:val="20"/>
          <w:szCs w:val="20"/>
          <w:lang w:eastAsia="fr-FR"/>
        </w:rPr>
        <w:t xml:space="preserve"> le parcours de soins du patient diabétique.</w:t>
      </w:r>
    </w:p>
    <w:p w:rsidR="00F47D5B" w:rsidRPr="00D761BF" w:rsidRDefault="00E125D0" w:rsidP="00DB1B88">
      <w:pPr>
        <w:tabs>
          <w:tab w:val="left" w:pos="5103"/>
        </w:tabs>
        <w:ind w:right="59"/>
        <w:jc w:val="both"/>
        <w:rPr>
          <w:rFonts w:ascii="Marianne" w:hAnsi="Marianne" w:cstheme="minorHAnsi"/>
          <w:sz w:val="20"/>
          <w:szCs w:val="20"/>
        </w:rPr>
      </w:pPr>
      <w:r>
        <w:rPr>
          <w:rFonts w:ascii="Marianne" w:hAnsi="Marianne" w:cstheme="minorHAnsi"/>
          <w:b/>
          <w:sz w:val="20"/>
          <w:szCs w:val="20"/>
        </w:rPr>
        <w:t>La communauté prévoit encore d’a</w:t>
      </w:r>
      <w:r w:rsidR="00F47D5B" w:rsidRPr="00D761BF">
        <w:rPr>
          <w:rFonts w:ascii="Marianne" w:hAnsi="Marianne" w:cstheme="minorHAnsi"/>
          <w:b/>
          <w:sz w:val="20"/>
          <w:szCs w:val="20"/>
        </w:rPr>
        <w:t>méliorer la prévention en santé publique</w:t>
      </w:r>
      <w:r w:rsidR="00D761BF">
        <w:rPr>
          <w:rFonts w:ascii="Marianne" w:hAnsi="Marianne" w:cstheme="minorHAnsi"/>
          <w:b/>
          <w:sz w:val="20"/>
          <w:szCs w:val="20"/>
        </w:rPr>
        <w:t>, notamment</w:t>
      </w:r>
      <w:r w:rsidR="00F47D5B" w:rsidRPr="00D761BF">
        <w:rPr>
          <w:rFonts w:ascii="Marianne" w:hAnsi="Marianne" w:cstheme="minorHAnsi"/>
          <w:sz w:val="20"/>
          <w:szCs w:val="20"/>
        </w:rPr>
        <w:t xml:space="preserve"> en promouvant le </w:t>
      </w:r>
      <w:r>
        <w:rPr>
          <w:rFonts w:ascii="Marianne" w:hAnsi="Marianne" w:cstheme="minorHAnsi"/>
          <w:sz w:val="20"/>
          <w:szCs w:val="20"/>
        </w:rPr>
        <w:t>s</w:t>
      </w:r>
      <w:r w:rsidR="00F47D5B" w:rsidRPr="00D761BF">
        <w:rPr>
          <w:rFonts w:ascii="Marianne" w:hAnsi="Marianne" w:cstheme="minorHAnsi"/>
          <w:sz w:val="20"/>
          <w:szCs w:val="20"/>
        </w:rPr>
        <w:t xml:space="preserve">port santé auprès des patientes opérées d’une chirurgie du sein. </w:t>
      </w:r>
    </w:p>
    <w:p w:rsidR="00F47D5B" w:rsidRDefault="00E125D0" w:rsidP="00DB1B88">
      <w:pPr>
        <w:tabs>
          <w:tab w:val="left" w:pos="5103"/>
        </w:tabs>
        <w:ind w:right="59"/>
        <w:jc w:val="both"/>
        <w:rPr>
          <w:rFonts w:ascii="Marianne" w:hAnsi="Marianne" w:cstheme="minorHAnsi"/>
          <w:sz w:val="20"/>
          <w:szCs w:val="20"/>
        </w:rPr>
      </w:pPr>
      <w:r>
        <w:rPr>
          <w:rFonts w:ascii="Marianne" w:hAnsi="Marianne" w:cstheme="minorHAnsi"/>
          <w:b/>
          <w:sz w:val="20"/>
          <w:szCs w:val="20"/>
        </w:rPr>
        <w:t>Ses statuts organisent sa participation</w:t>
      </w:r>
      <w:r w:rsidR="00F47D5B" w:rsidRPr="00D761BF">
        <w:rPr>
          <w:rFonts w:ascii="Marianne" w:hAnsi="Marianne" w:cstheme="minorHAnsi"/>
          <w:b/>
          <w:sz w:val="20"/>
          <w:szCs w:val="20"/>
        </w:rPr>
        <w:t xml:space="preserve"> à la gestion des situations sanitaires exceptionnelles</w:t>
      </w:r>
      <w:r>
        <w:rPr>
          <w:rFonts w:ascii="Marianne" w:hAnsi="Marianne" w:cstheme="minorHAnsi"/>
          <w:sz w:val="20"/>
          <w:szCs w:val="20"/>
        </w:rPr>
        <w:t xml:space="preserve"> sur le territoire et son accompagnement </w:t>
      </w:r>
      <w:r>
        <w:rPr>
          <w:rFonts w:ascii="Marianne" w:hAnsi="Marianne" w:cstheme="minorHAnsi"/>
          <w:b/>
          <w:sz w:val="20"/>
          <w:szCs w:val="20"/>
        </w:rPr>
        <w:t>des</w:t>
      </w:r>
      <w:r w:rsidR="00F47D5B" w:rsidRPr="00D761BF">
        <w:rPr>
          <w:rFonts w:ascii="Marianne" w:hAnsi="Marianne" w:cstheme="minorHAnsi"/>
          <w:b/>
          <w:sz w:val="20"/>
          <w:szCs w:val="20"/>
        </w:rPr>
        <w:t xml:space="preserve"> professionnels de santé sur le territoire</w:t>
      </w:r>
      <w:r>
        <w:rPr>
          <w:rFonts w:ascii="Marianne" w:hAnsi="Marianne" w:cstheme="minorHAnsi"/>
          <w:sz w:val="20"/>
          <w:szCs w:val="20"/>
        </w:rPr>
        <w:t>.</w:t>
      </w:r>
    </w:p>
    <w:p w:rsidR="0049437D" w:rsidRDefault="00E125D0" w:rsidP="00DB1B88">
      <w:pPr>
        <w:pStyle w:val="Default"/>
        <w:jc w:val="both"/>
        <w:rPr>
          <w:rFonts w:ascii="Marianne" w:hAnsi="Marianne"/>
          <w:sz w:val="20"/>
          <w:szCs w:val="20"/>
        </w:rPr>
      </w:pPr>
      <w:r>
        <w:rPr>
          <w:rFonts w:ascii="Marianne" w:hAnsi="Marianne"/>
          <w:sz w:val="20"/>
          <w:szCs w:val="20"/>
        </w:rPr>
        <w:t>Ils sont à ce jour</w:t>
      </w:r>
      <w:r w:rsidR="00A64D9E">
        <w:rPr>
          <w:rFonts w:ascii="Marianne" w:hAnsi="Marianne"/>
          <w:sz w:val="20"/>
          <w:szCs w:val="20"/>
        </w:rPr>
        <w:t xml:space="preserve"> </w:t>
      </w:r>
      <w:r w:rsidR="00FB6CC7">
        <w:rPr>
          <w:rFonts w:ascii="Marianne" w:hAnsi="Marianne"/>
          <w:sz w:val="20"/>
          <w:szCs w:val="20"/>
        </w:rPr>
        <w:t>30 adhérents</w:t>
      </w:r>
      <w:r w:rsidR="00F47D5B" w:rsidRPr="00871817">
        <w:rPr>
          <w:rFonts w:ascii="Marianne" w:hAnsi="Marianne"/>
          <w:sz w:val="20"/>
          <w:szCs w:val="20"/>
        </w:rPr>
        <w:t xml:space="preserve"> </w:t>
      </w:r>
      <w:r w:rsidR="0049437D" w:rsidRPr="00871817">
        <w:rPr>
          <w:rFonts w:ascii="Marianne" w:hAnsi="Marianne"/>
          <w:sz w:val="20"/>
          <w:szCs w:val="20"/>
        </w:rPr>
        <w:t xml:space="preserve">: médecins, pharmaciens, infirmiers, </w:t>
      </w:r>
      <w:r w:rsidR="00871817" w:rsidRPr="00871817">
        <w:rPr>
          <w:rFonts w:ascii="Marianne" w:hAnsi="Marianne"/>
          <w:sz w:val="20"/>
          <w:szCs w:val="20"/>
        </w:rPr>
        <w:t>sages-femm</w:t>
      </w:r>
      <w:r w:rsidR="00871817">
        <w:rPr>
          <w:rFonts w:ascii="Marianne" w:hAnsi="Marianne"/>
          <w:sz w:val="20"/>
          <w:szCs w:val="20"/>
        </w:rPr>
        <w:t>es, kinésithérapeutes, c</w:t>
      </w:r>
      <w:r w:rsidR="00871817" w:rsidRPr="00871817">
        <w:rPr>
          <w:rFonts w:ascii="Marianne" w:hAnsi="Marianne"/>
          <w:sz w:val="20"/>
          <w:szCs w:val="20"/>
        </w:rPr>
        <w:t>hirurgiens-dentistes</w:t>
      </w:r>
      <w:r w:rsidR="00A64D9E">
        <w:rPr>
          <w:rFonts w:ascii="Marianne" w:hAnsi="Marianne"/>
          <w:sz w:val="20"/>
          <w:szCs w:val="20"/>
        </w:rPr>
        <w:t>, pédicures-podologues</w:t>
      </w:r>
      <w:r w:rsidR="00871817" w:rsidRPr="00871817">
        <w:rPr>
          <w:rFonts w:ascii="Marianne" w:hAnsi="Marianne"/>
          <w:sz w:val="20"/>
          <w:szCs w:val="20"/>
        </w:rPr>
        <w:t xml:space="preserve"> </w:t>
      </w:r>
      <w:r w:rsidR="0049437D" w:rsidRPr="00871817">
        <w:rPr>
          <w:rFonts w:ascii="Marianne" w:hAnsi="Marianne"/>
          <w:sz w:val="20"/>
          <w:szCs w:val="20"/>
        </w:rPr>
        <w:t xml:space="preserve">... </w:t>
      </w:r>
    </w:p>
    <w:p w:rsidR="007E0C0E" w:rsidRPr="00871817" w:rsidRDefault="007E0C0E" w:rsidP="00DB1B88">
      <w:pPr>
        <w:pStyle w:val="Default"/>
        <w:jc w:val="both"/>
        <w:rPr>
          <w:rFonts w:ascii="Marianne" w:hAnsi="Marianne"/>
          <w:sz w:val="20"/>
          <w:szCs w:val="20"/>
        </w:rPr>
      </w:pPr>
    </w:p>
    <w:p w:rsidR="00871817" w:rsidRDefault="00871817" w:rsidP="00DB1B88">
      <w:pPr>
        <w:jc w:val="both"/>
        <w:rPr>
          <w:rFonts w:ascii="Marianne" w:hAnsi="Marianne"/>
          <w:sz w:val="20"/>
          <w:szCs w:val="20"/>
        </w:rPr>
      </w:pPr>
    </w:p>
    <w:p w:rsidR="00E125D0" w:rsidRDefault="00E125D0" w:rsidP="00A64D9E">
      <w:pPr>
        <w:autoSpaceDE w:val="0"/>
        <w:autoSpaceDN w:val="0"/>
        <w:adjustRightInd w:val="0"/>
        <w:spacing w:after="0" w:line="240" w:lineRule="auto"/>
        <w:rPr>
          <w:rFonts w:ascii="Calibri" w:hAnsi="Calibri" w:cs="Calibri"/>
          <w:color w:val="000000"/>
          <w:sz w:val="23"/>
          <w:szCs w:val="23"/>
        </w:rPr>
      </w:pPr>
    </w:p>
    <w:p w:rsidR="00E125D0" w:rsidRDefault="00E125D0" w:rsidP="00A64D9E">
      <w:pPr>
        <w:autoSpaceDE w:val="0"/>
        <w:autoSpaceDN w:val="0"/>
        <w:adjustRightInd w:val="0"/>
        <w:spacing w:after="0" w:line="240" w:lineRule="auto"/>
        <w:rPr>
          <w:rFonts w:ascii="Calibri" w:hAnsi="Calibri" w:cs="Calibri"/>
          <w:color w:val="000000"/>
          <w:sz w:val="23"/>
          <w:szCs w:val="23"/>
        </w:rPr>
      </w:pPr>
    </w:p>
    <w:p w:rsidR="00E125D0" w:rsidRDefault="00E125D0" w:rsidP="00A64D9E">
      <w:pPr>
        <w:autoSpaceDE w:val="0"/>
        <w:autoSpaceDN w:val="0"/>
        <w:adjustRightInd w:val="0"/>
        <w:spacing w:after="0" w:line="240" w:lineRule="auto"/>
        <w:rPr>
          <w:rFonts w:ascii="Calibri" w:hAnsi="Calibri" w:cs="Calibri"/>
          <w:color w:val="000000"/>
          <w:sz w:val="23"/>
          <w:szCs w:val="23"/>
        </w:rPr>
      </w:pPr>
    </w:p>
    <w:p w:rsidR="00E125D0" w:rsidRPr="00E125D0" w:rsidRDefault="00E125D0"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8"/>
          <w:szCs w:val="20"/>
        </w:rPr>
      </w:pPr>
      <w:r w:rsidRPr="00E125D0">
        <w:rPr>
          <w:rFonts w:ascii="Marianne" w:hAnsi="Marianne" w:cs="Calibri"/>
          <w:color w:val="000000"/>
          <w:sz w:val="28"/>
          <w:szCs w:val="20"/>
        </w:rPr>
        <w:t xml:space="preserve">5 CPTS dans le </w:t>
      </w:r>
      <w:r>
        <w:rPr>
          <w:rFonts w:ascii="Marianne" w:hAnsi="Marianne" w:cs="Calibri"/>
          <w:color w:val="000000"/>
          <w:sz w:val="28"/>
          <w:szCs w:val="20"/>
        </w:rPr>
        <w:t>N</w:t>
      </w:r>
      <w:r w:rsidRPr="00E125D0">
        <w:rPr>
          <w:rFonts w:ascii="Marianne" w:hAnsi="Marianne" w:cs="Calibri"/>
          <w:color w:val="000000"/>
          <w:sz w:val="28"/>
          <w:szCs w:val="20"/>
        </w:rPr>
        <w:t>ord</w:t>
      </w:r>
      <w:r>
        <w:rPr>
          <w:rFonts w:ascii="Marianne" w:hAnsi="Marianne" w:cs="Calibri"/>
          <w:color w:val="000000"/>
          <w:sz w:val="28"/>
          <w:szCs w:val="20"/>
        </w:rPr>
        <w:t>-</w:t>
      </w:r>
      <w:r w:rsidRPr="00E125D0">
        <w:rPr>
          <w:rFonts w:ascii="Marianne" w:hAnsi="Marianne" w:cs="Calibri"/>
          <w:color w:val="000000"/>
          <w:sz w:val="28"/>
          <w:szCs w:val="20"/>
        </w:rPr>
        <w:t>Franche-Comté</w:t>
      </w:r>
    </w:p>
    <w:p w:rsidR="00E125D0" w:rsidRDefault="00E125D0"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p>
    <w:p w:rsidR="00A64D9E" w:rsidRPr="00A64D9E" w:rsidRDefault="00E125D0"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r w:rsidRPr="00E125D0">
        <w:rPr>
          <w:rFonts w:ascii="Marianne" w:hAnsi="Marianne" w:cs="Calibri"/>
          <w:color w:val="000000"/>
          <w:sz w:val="20"/>
          <w:szCs w:val="20"/>
        </w:rPr>
        <w:t xml:space="preserve">A la suite d’un travail conduit à l’échelle métropolitaine, </w:t>
      </w:r>
      <w:r w:rsidR="00A64D9E" w:rsidRPr="00A64D9E">
        <w:rPr>
          <w:rFonts w:ascii="Marianne" w:hAnsi="Marianne" w:cs="Calibri"/>
          <w:color w:val="000000"/>
          <w:sz w:val="20"/>
          <w:szCs w:val="20"/>
        </w:rPr>
        <w:t>une réflexion a conduit à définir 5 territoires à l’échelle du Pôle métropolitain</w:t>
      </w:r>
      <w:r w:rsidRPr="00E125D0">
        <w:rPr>
          <w:rFonts w:ascii="Marianne" w:hAnsi="Marianne" w:cs="Calibri"/>
          <w:color w:val="000000"/>
          <w:sz w:val="20"/>
          <w:szCs w:val="20"/>
        </w:rPr>
        <w:t>. C</w:t>
      </w:r>
      <w:r w:rsidR="00A64D9E" w:rsidRPr="00A64D9E">
        <w:rPr>
          <w:rFonts w:ascii="Marianne" w:hAnsi="Marianne" w:cs="Calibri"/>
          <w:color w:val="000000"/>
          <w:sz w:val="20"/>
          <w:szCs w:val="20"/>
        </w:rPr>
        <w:t xml:space="preserve">es 5 territoires sont à présents couverts par </w:t>
      </w:r>
      <w:r>
        <w:rPr>
          <w:rFonts w:ascii="Marianne" w:hAnsi="Marianne" w:cs="Calibri"/>
          <w:color w:val="000000"/>
          <w:sz w:val="20"/>
          <w:szCs w:val="20"/>
        </w:rPr>
        <w:t>des</w:t>
      </w:r>
      <w:r w:rsidR="00A64D9E" w:rsidRPr="00A64D9E">
        <w:rPr>
          <w:rFonts w:ascii="Marianne" w:hAnsi="Marianne" w:cs="Calibri"/>
          <w:color w:val="000000"/>
          <w:sz w:val="20"/>
          <w:szCs w:val="20"/>
        </w:rPr>
        <w:t xml:space="preserve"> </w:t>
      </w:r>
      <w:r>
        <w:rPr>
          <w:rFonts w:ascii="Marianne" w:hAnsi="Marianne" w:cs="Calibri"/>
          <w:color w:val="000000"/>
          <w:sz w:val="20"/>
          <w:szCs w:val="20"/>
        </w:rPr>
        <w:t xml:space="preserve">communautés professionnelles territoriales de santé (CPTS) : </w:t>
      </w:r>
    </w:p>
    <w:p w:rsidR="00A64D9E" w:rsidRPr="00A64D9E" w:rsidRDefault="00A64D9E"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r w:rsidRPr="00A64D9E">
        <w:rPr>
          <w:rFonts w:ascii="Marianne" w:hAnsi="Marianne" w:cs="Calibri"/>
          <w:color w:val="000000"/>
          <w:sz w:val="20"/>
          <w:szCs w:val="20"/>
        </w:rPr>
        <w:t xml:space="preserve">- CPTS Avenir Santé </w:t>
      </w:r>
    </w:p>
    <w:p w:rsidR="00A64D9E" w:rsidRPr="00A64D9E" w:rsidRDefault="00A64D9E"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r w:rsidRPr="00A64D9E">
        <w:rPr>
          <w:rFonts w:ascii="Marianne" w:hAnsi="Marianne" w:cs="Calibri"/>
          <w:color w:val="000000"/>
          <w:sz w:val="20"/>
          <w:szCs w:val="20"/>
        </w:rPr>
        <w:t xml:space="preserve">- CPTS du Grand Montbéliard </w:t>
      </w:r>
    </w:p>
    <w:p w:rsidR="00A64D9E" w:rsidRPr="00A64D9E" w:rsidRDefault="00A64D9E"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r w:rsidRPr="00A64D9E">
        <w:rPr>
          <w:rFonts w:ascii="Marianne" w:hAnsi="Marianne" w:cs="Calibri"/>
          <w:color w:val="000000"/>
          <w:sz w:val="20"/>
          <w:szCs w:val="20"/>
        </w:rPr>
        <w:t xml:space="preserve">- CPTS Pourtour Belfortain </w:t>
      </w:r>
    </w:p>
    <w:p w:rsidR="00A64D9E" w:rsidRPr="00A64D9E" w:rsidRDefault="00A64D9E" w:rsidP="00E125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arianne" w:hAnsi="Marianne" w:cs="Calibri"/>
          <w:color w:val="000000"/>
          <w:sz w:val="20"/>
          <w:szCs w:val="20"/>
        </w:rPr>
      </w:pPr>
      <w:r w:rsidRPr="00A64D9E">
        <w:rPr>
          <w:rFonts w:ascii="Marianne" w:hAnsi="Marianne" w:cs="Calibri"/>
          <w:color w:val="000000"/>
          <w:sz w:val="20"/>
          <w:szCs w:val="20"/>
        </w:rPr>
        <w:t xml:space="preserve">- CPTS Belfortaine </w:t>
      </w:r>
    </w:p>
    <w:p w:rsidR="00FA1D94" w:rsidRDefault="00A64D9E" w:rsidP="00E125D0">
      <w:pPr>
        <w:pBdr>
          <w:top w:val="single" w:sz="4" w:space="1" w:color="auto"/>
          <w:left w:val="single" w:sz="4" w:space="4" w:color="auto"/>
          <w:bottom w:val="single" w:sz="4" w:space="1" w:color="auto"/>
          <w:right w:val="single" w:sz="4" w:space="4" w:color="auto"/>
        </w:pBdr>
        <w:jc w:val="both"/>
        <w:rPr>
          <w:rFonts w:ascii="Marianne" w:hAnsi="Marianne" w:cs="Calibri"/>
          <w:color w:val="000000"/>
          <w:sz w:val="20"/>
          <w:szCs w:val="20"/>
        </w:rPr>
      </w:pPr>
      <w:r w:rsidRPr="00E125D0">
        <w:rPr>
          <w:rFonts w:ascii="Marianne" w:hAnsi="Marianne" w:cs="Calibri"/>
          <w:color w:val="000000"/>
          <w:sz w:val="20"/>
          <w:szCs w:val="20"/>
        </w:rPr>
        <w:t>- CPTS du Pays d’Héricourt</w:t>
      </w:r>
    </w:p>
    <w:p w:rsidR="00E125D0" w:rsidRPr="00E125D0" w:rsidRDefault="00E125D0" w:rsidP="00E125D0">
      <w:pPr>
        <w:pBdr>
          <w:top w:val="single" w:sz="4" w:space="1" w:color="auto"/>
          <w:left w:val="single" w:sz="4" w:space="4" w:color="auto"/>
          <w:bottom w:val="single" w:sz="4" w:space="1" w:color="auto"/>
          <w:right w:val="single" w:sz="4" w:space="4" w:color="auto"/>
        </w:pBdr>
        <w:jc w:val="both"/>
        <w:rPr>
          <w:rFonts w:ascii="Marianne" w:hAnsi="Marianne" w:cs="Calibri"/>
          <w:color w:val="000000"/>
          <w:sz w:val="20"/>
          <w:szCs w:val="20"/>
        </w:rPr>
      </w:pPr>
    </w:p>
    <w:p w:rsidR="00A64D9E" w:rsidRDefault="00A64D9E" w:rsidP="00A64D9E">
      <w:pPr>
        <w:jc w:val="both"/>
        <w:rPr>
          <w:rFonts w:ascii="Calibri" w:hAnsi="Calibri" w:cs="Calibri"/>
          <w:color w:val="000000"/>
          <w:sz w:val="23"/>
          <w:szCs w:val="23"/>
        </w:rPr>
      </w:pPr>
    </w:p>
    <w:p w:rsidR="00A64D9E" w:rsidRPr="00871817" w:rsidRDefault="00A64D9E" w:rsidP="00A64D9E">
      <w:pPr>
        <w:jc w:val="both"/>
        <w:rPr>
          <w:rFonts w:ascii="Marianne" w:hAnsi="Marianne"/>
          <w:sz w:val="20"/>
          <w:szCs w:val="20"/>
        </w:rPr>
      </w:pPr>
    </w:p>
    <w:sectPr w:rsidR="00A64D9E" w:rsidRPr="00871817" w:rsidSect="00812DA5">
      <w:headerReference w:type="default" r:id="rId7"/>
      <w:footerReference w:type="default" r:id="rId8"/>
      <w:headerReference w:type="first" r:id="rId9"/>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66" w:rsidRDefault="001E1066" w:rsidP="0049437D">
      <w:pPr>
        <w:spacing w:after="0" w:line="240" w:lineRule="auto"/>
      </w:pPr>
      <w:r>
        <w:separator/>
      </w:r>
    </w:p>
  </w:endnote>
  <w:endnote w:type="continuationSeparator" w:id="0">
    <w:p w:rsidR="001E1066" w:rsidRDefault="001E1066" w:rsidP="004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D1" w:rsidRPr="006145D1" w:rsidRDefault="00DB1B88" w:rsidP="006145D1">
    <w:pPr>
      <w:pStyle w:val="Contacts"/>
    </w:pPr>
    <w:r>
      <w:t>Contact</w:t>
    </w:r>
    <w:r w:rsidRPr="006145D1">
      <w:t xml:space="preserve"> presse</w:t>
    </w:r>
  </w:p>
  <w:p w:rsidR="006145D1" w:rsidRPr="006145D1" w:rsidRDefault="00DB1B88">
    <w:pPr>
      <w:pStyle w:val="Pieddepage"/>
      <w:rPr>
        <w:rFonts w:ascii="Marianne" w:hAnsi="Marianne"/>
        <w:sz w:val="14"/>
        <w:szCs w:val="16"/>
      </w:rPr>
    </w:pPr>
    <w:r w:rsidRPr="006145D1">
      <w:rPr>
        <w:rFonts w:ascii="Marianne" w:hAnsi="Marianne"/>
        <w:sz w:val="14"/>
        <w:szCs w:val="16"/>
      </w:rPr>
      <w:t>Lauranne Cournault</w:t>
    </w:r>
  </w:p>
  <w:p w:rsidR="006145D1" w:rsidRPr="006145D1" w:rsidRDefault="00DB1B88">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6145D1" w:rsidRPr="006145D1" w:rsidRDefault="00DB1B88">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6145D1" w:rsidRPr="006145D1" w:rsidRDefault="001E1066">
    <w:pPr>
      <w:pStyle w:val="Pieddepage"/>
      <w:rPr>
        <w:rFonts w:ascii="Marianne" w:hAnsi="Marianne"/>
        <w:sz w:val="14"/>
        <w:szCs w:val="16"/>
      </w:rPr>
    </w:pPr>
  </w:p>
  <w:p w:rsidR="009C40D3" w:rsidRPr="006145D1" w:rsidRDefault="00DB1B88" w:rsidP="009C40D3">
    <w:pPr>
      <w:pStyle w:val="Pieddepage"/>
      <w:rPr>
        <w:rFonts w:ascii="Marianne" w:hAnsi="Marianne"/>
        <w:sz w:val="14"/>
        <w:szCs w:val="16"/>
      </w:rPr>
    </w:pPr>
    <w:r>
      <w:rPr>
        <w:rFonts w:ascii="Marianne" w:hAnsi="Marianne"/>
        <w:sz w:val="14"/>
        <w:szCs w:val="16"/>
      </w:rPr>
      <w:tab/>
    </w:r>
    <w:r>
      <w:rPr>
        <w:rFonts w:ascii="Marianne" w:hAnsi="Marianne"/>
        <w:sz w:val="14"/>
        <w:szCs w:val="16"/>
      </w:rPr>
      <w:tab/>
    </w:r>
  </w:p>
  <w:p w:rsidR="006145D1" w:rsidRPr="006145D1" w:rsidRDefault="001E1066">
    <w:pPr>
      <w:pStyle w:val="Pieddepage"/>
      <w:rPr>
        <w:rFonts w:ascii="Marianne" w:hAnsi="Marianne"/>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66" w:rsidRDefault="001E1066" w:rsidP="0049437D">
      <w:pPr>
        <w:spacing w:after="0" w:line="240" w:lineRule="auto"/>
      </w:pPr>
      <w:r>
        <w:separator/>
      </w:r>
    </w:p>
  </w:footnote>
  <w:footnote w:type="continuationSeparator" w:id="0">
    <w:p w:rsidR="001E1066" w:rsidRDefault="001E1066" w:rsidP="004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E9" w:rsidRPr="006145D1" w:rsidRDefault="001E1066" w:rsidP="006410E9">
    <w:pPr>
      <w:pStyle w:val="En-tte"/>
      <w:jc w:val="center"/>
      <w:rPr>
        <w:rFonts w:ascii="Marianne" w:hAnsi="Marianne"/>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37" w:rsidRDefault="0049437D" w:rsidP="005B4D00">
    <w:pPr>
      <w:pStyle w:val="En-tte"/>
      <w:jc w:val="right"/>
    </w:pPr>
    <w:r w:rsidRPr="00F63E7B">
      <w:rPr>
        <w:noProof/>
        <w:lang w:eastAsia="fr-FR"/>
      </w:rPr>
      <w:drawing>
        <wp:anchor distT="0" distB="0" distL="114300" distR="114300" simplePos="0" relativeHeight="251665408" behindDoc="1" locked="0" layoutInCell="1" allowOverlap="1" wp14:anchorId="5FB19728" wp14:editId="3B00CF52">
          <wp:simplePos x="0" y="0"/>
          <wp:positionH relativeFrom="column">
            <wp:posOffset>4979963</wp:posOffset>
          </wp:positionH>
          <wp:positionV relativeFrom="paragraph">
            <wp:posOffset>-505704</wp:posOffset>
          </wp:positionV>
          <wp:extent cx="1578610" cy="985520"/>
          <wp:effectExtent l="0" t="0" r="2540" b="5080"/>
          <wp:wrapTight wrapText="bothSides">
            <wp:wrapPolygon edited="0">
              <wp:start x="0" y="0"/>
              <wp:lineTo x="0" y="21294"/>
              <wp:lineTo x="21374" y="21294"/>
              <wp:lineTo x="21374" y="0"/>
              <wp:lineTo x="0" y="0"/>
            </wp:wrapPolygon>
          </wp:wrapTight>
          <wp:docPr id="7" name="Image 7" descr="C:\Users\lou.bierry\AppData\Local\Microsoft\Windows\INetCache\Content.Outlook\SVNYQSUQ\BM_MSA_Signatu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u.bierry\AppData\Local\Microsoft\Windows\INetCache\Content.Outlook\SVNYQSUQ\BM_MSA_Signature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61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3E7B">
      <w:rPr>
        <w:noProof/>
        <w:lang w:eastAsia="fr-FR"/>
      </w:rPr>
      <w:drawing>
        <wp:anchor distT="0" distB="0" distL="114300" distR="114300" simplePos="0" relativeHeight="251663360" behindDoc="1" locked="0" layoutInCell="1" allowOverlap="1" wp14:anchorId="6162A62A" wp14:editId="208D83F5">
          <wp:simplePos x="0" y="0"/>
          <wp:positionH relativeFrom="column">
            <wp:posOffset>3566160</wp:posOffset>
          </wp:positionH>
          <wp:positionV relativeFrom="paragraph">
            <wp:posOffset>-526904</wp:posOffset>
          </wp:positionV>
          <wp:extent cx="1244600" cy="1244600"/>
          <wp:effectExtent l="0" t="0" r="0" b="0"/>
          <wp:wrapTight wrapText="bothSides">
            <wp:wrapPolygon edited="0">
              <wp:start x="10910" y="1322"/>
              <wp:lineTo x="7273" y="2314"/>
              <wp:lineTo x="3306" y="5290"/>
              <wp:lineTo x="2976" y="10249"/>
              <wp:lineTo x="4298" y="12563"/>
              <wp:lineTo x="5951" y="12563"/>
              <wp:lineTo x="6282" y="17853"/>
              <wp:lineTo x="7604" y="19837"/>
              <wp:lineTo x="11571" y="19837"/>
              <wp:lineTo x="12233" y="19176"/>
              <wp:lineTo x="14878" y="17853"/>
              <wp:lineTo x="15869" y="13886"/>
              <wp:lineTo x="15869" y="12563"/>
              <wp:lineTo x="17192" y="12563"/>
              <wp:lineTo x="17192" y="10249"/>
              <wp:lineTo x="15869" y="7273"/>
              <wp:lineTo x="17522" y="6943"/>
              <wp:lineTo x="16861" y="4629"/>
              <wp:lineTo x="12894" y="1322"/>
              <wp:lineTo x="10910" y="1322"/>
            </wp:wrapPolygon>
          </wp:wrapTight>
          <wp:docPr id="3" name="Image 3" descr="C:\Users\lou.bierry\AppData\Local\Microsoft\Windows\INetCache\Content.Outlook\SVNYQSUQ\logo-fon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bierry\AppData\Local\Microsoft\Windows\INetCache\Content.Outlook\SVNYQSUQ\logo-fond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anchor>
      </w:drawing>
    </w:r>
    <w:r>
      <w:rPr>
        <w:noProof/>
        <w:lang w:eastAsia="fr-FR"/>
      </w:rPr>
      <w:drawing>
        <wp:anchor distT="0" distB="0" distL="114300" distR="114300" simplePos="0" relativeHeight="251661312" behindDoc="1" locked="0" layoutInCell="1" allowOverlap="1" wp14:anchorId="41EF3D90" wp14:editId="1219931C">
          <wp:simplePos x="0" y="0"/>
          <wp:positionH relativeFrom="margin">
            <wp:posOffset>1631608</wp:posOffset>
          </wp:positionH>
          <wp:positionV relativeFrom="paragraph">
            <wp:posOffset>-350520</wp:posOffset>
          </wp:positionV>
          <wp:extent cx="1849901" cy="661404"/>
          <wp:effectExtent l="0" t="0" r="0" b="5715"/>
          <wp:wrapTight wrapText="bothSides">
            <wp:wrapPolygon edited="0">
              <wp:start x="0" y="0"/>
              <wp:lineTo x="0" y="21164"/>
              <wp:lineTo x="21355" y="21164"/>
              <wp:lineTo x="2135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am25.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9901" cy="661404"/>
                  </a:xfrm>
                  <a:prstGeom prst="rect">
                    <a:avLst/>
                  </a:prstGeom>
                </pic:spPr>
              </pic:pic>
            </a:graphicData>
          </a:graphic>
          <wp14:sizeRelH relativeFrom="page">
            <wp14:pctWidth>0</wp14:pctWidth>
          </wp14:sizeRelH>
          <wp14:sizeRelV relativeFrom="page">
            <wp14:pctHeight>0</wp14:pctHeight>
          </wp14:sizeRelV>
        </wp:anchor>
      </w:drawing>
    </w:r>
    <w:r w:rsidRPr="00BD5724">
      <w:rPr>
        <w:noProof/>
        <w:lang w:eastAsia="fr-FR"/>
      </w:rPr>
      <w:drawing>
        <wp:anchor distT="0" distB="0" distL="114300" distR="114300" simplePos="0" relativeHeight="251659264" behindDoc="1" locked="0" layoutInCell="1" allowOverlap="1" wp14:anchorId="1E30C862" wp14:editId="50842AD9">
          <wp:simplePos x="0" y="0"/>
          <wp:positionH relativeFrom="margin">
            <wp:posOffset>-738994</wp:posOffset>
          </wp:positionH>
          <wp:positionV relativeFrom="paragraph">
            <wp:posOffset>-307633</wp:posOffset>
          </wp:positionV>
          <wp:extent cx="2286000" cy="628015"/>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_BFC_MAIL_96dpi.png"/>
                  <pic:cNvPicPr/>
                </pic:nvPicPr>
                <pic:blipFill>
                  <a:blip r:embed="rId4">
                    <a:extLst>
                      <a:ext uri="{28A0092B-C50C-407E-A947-70E740481C1C}">
                        <a14:useLocalDpi xmlns:a14="http://schemas.microsoft.com/office/drawing/2010/main" val="0"/>
                      </a:ext>
                    </a:extLst>
                  </a:blip>
                  <a:stretch>
                    <a:fillRect/>
                  </a:stretch>
                </pic:blipFill>
                <pic:spPr>
                  <a:xfrm>
                    <a:off x="0" y="0"/>
                    <a:ext cx="2286000" cy="628015"/>
                  </a:xfrm>
                  <a:prstGeom prst="rect">
                    <a:avLst/>
                  </a:prstGeom>
                </pic:spPr>
              </pic:pic>
            </a:graphicData>
          </a:graphic>
          <wp14:sizeRelH relativeFrom="margin">
            <wp14:pctWidth>0</wp14:pctWidth>
          </wp14:sizeRelH>
          <wp14:sizeRelV relativeFrom="margin">
            <wp14:pctHeight>0</wp14:pctHeight>
          </wp14:sizeRelV>
        </wp:anchor>
      </w:drawing>
    </w:r>
    <w:r w:rsidR="00DB1B88">
      <w:rPr>
        <w:noProof/>
        <w:lang w:eastAsia="fr-FR"/>
      </w:rPr>
      <w:t xml:space="preserve">                                                                                  </w:t>
    </w:r>
  </w:p>
  <w:p w:rsidR="00BD5724" w:rsidRDefault="00DB1B88">
    <w:pPr>
      <w:pStyle w:val="En-tte"/>
    </w:pP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5C21"/>
    <w:multiLevelType w:val="hybridMultilevel"/>
    <w:tmpl w:val="71428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A11EEA"/>
    <w:multiLevelType w:val="hybridMultilevel"/>
    <w:tmpl w:val="3B5E06F0"/>
    <w:lvl w:ilvl="0" w:tplc="0366CC96">
      <w:numFmt w:val="bullet"/>
      <w:lvlText w:val="-"/>
      <w:lvlJc w:val="left"/>
      <w:pPr>
        <w:ind w:left="720" w:hanging="360"/>
      </w:pPr>
      <w:rPr>
        <w:rFonts w:ascii="Arial" w:eastAsiaTheme="minorHAnsi" w:hAnsi="Arial" w:cs="Aria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D"/>
    <w:rsid w:val="001E1066"/>
    <w:rsid w:val="00351E51"/>
    <w:rsid w:val="0049437D"/>
    <w:rsid w:val="00614F48"/>
    <w:rsid w:val="007E0C0E"/>
    <w:rsid w:val="00871817"/>
    <w:rsid w:val="00894A72"/>
    <w:rsid w:val="00A23AE3"/>
    <w:rsid w:val="00A64D9E"/>
    <w:rsid w:val="00D761BF"/>
    <w:rsid w:val="00DB1B88"/>
    <w:rsid w:val="00E125D0"/>
    <w:rsid w:val="00F47D5B"/>
    <w:rsid w:val="00FA1D94"/>
    <w:rsid w:val="00FB6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45B8"/>
  <w15:chartTrackingRefBased/>
  <w15:docId w15:val="{9E00E4E9-4978-43D8-9DA7-15C37C4F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43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37D"/>
    <w:pPr>
      <w:tabs>
        <w:tab w:val="center" w:pos="4536"/>
        <w:tab w:val="right" w:pos="9072"/>
      </w:tabs>
      <w:spacing w:after="0" w:line="240" w:lineRule="auto"/>
    </w:pPr>
  </w:style>
  <w:style w:type="character" w:customStyle="1" w:styleId="En-tteCar">
    <w:name w:val="En-tête Car"/>
    <w:basedOn w:val="Policepardfaut"/>
    <w:link w:val="En-tte"/>
    <w:uiPriority w:val="99"/>
    <w:rsid w:val="0049437D"/>
  </w:style>
  <w:style w:type="paragraph" w:styleId="Pieddepage">
    <w:name w:val="footer"/>
    <w:basedOn w:val="Normal"/>
    <w:link w:val="PieddepageCar"/>
    <w:uiPriority w:val="99"/>
    <w:unhideWhenUsed/>
    <w:rsid w:val="00494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37D"/>
  </w:style>
  <w:style w:type="paragraph" w:customStyle="1" w:styleId="TITRE1">
    <w:name w:val="TITRE1"/>
    <w:basedOn w:val="Normal"/>
    <w:link w:val="TITRE1Car"/>
    <w:qFormat/>
    <w:rsid w:val="0049437D"/>
    <w:pPr>
      <w:jc w:val="center"/>
    </w:pPr>
    <w:rPr>
      <w:rFonts w:ascii="Marianne" w:hAnsi="Marianne"/>
      <w:b/>
      <w:sz w:val="24"/>
      <w:szCs w:val="24"/>
    </w:rPr>
  </w:style>
  <w:style w:type="paragraph" w:customStyle="1" w:styleId="DateCP">
    <w:name w:val="Date CP"/>
    <w:basedOn w:val="TITRE1"/>
    <w:link w:val="DateCPCar"/>
    <w:qFormat/>
    <w:rsid w:val="0049437D"/>
    <w:pPr>
      <w:jc w:val="right"/>
    </w:pPr>
    <w:rPr>
      <w:b w:val="0"/>
      <w:sz w:val="16"/>
    </w:rPr>
  </w:style>
  <w:style w:type="character" w:customStyle="1" w:styleId="TITRE1Car">
    <w:name w:val="TITRE1 Car"/>
    <w:basedOn w:val="Policepardfaut"/>
    <w:link w:val="TITRE1"/>
    <w:rsid w:val="0049437D"/>
    <w:rPr>
      <w:rFonts w:ascii="Marianne" w:hAnsi="Marianne"/>
      <w:b/>
      <w:sz w:val="24"/>
      <w:szCs w:val="24"/>
    </w:rPr>
  </w:style>
  <w:style w:type="character" w:customStyle="1" w:styleId="DateCPCar">
    <w:name w:val="Date CP Car"/>
    <w:basedOn w:val="TITRE1Car"/>
    <w:link w:val="DateCP"/>
    <w:rsid w:val="0049437D"/>
    <w:rPr>
      <w:rFonts w:ascii="Marianne" w:hAnsi="Marianne"/>
      <w:b w:val="0"/>
      <w:sz w:val="16"/>
      <w:szCs w:val="24"/>
    </w:rPr>
  </w:style>
  <w:style w:type="paragraph" w:customStyle="1" w:styleId="Titre3">
    <w:name w:val="Titre3"/>
    <w:basedOn w:val="Normal"/>
    <w:link w:val="Titre3Car"/>
    <w:qFormat/>
    <w:rsid w:val="0049437D"/>
    <w:pPr>
      <w:spacing w:after="0"/>
    </w:pPr>
    <w:rPr>
      <w:rFonts w:ascii="Marianne" w:hAnsi="Marianne"/>
      <w:sz w:val="32"/>
      <w:szCs w:val="32"/>
    </w:rPr>
  </w:style>
  <w:style w:type="character" w:customStyle="1" w:styleId="Titre3Car">
    <w:name w:val="Titre3 Car"/>
    <w:basedOn w:val="Policepardfaut"/>
    <w:link w:val="Titre3"/>
    <w:rsid w:val="0049437D"/>
    <w:rPr>
      <w:rFonts w:ascii="Marianne" w:hAnsi="Marianne"/>
      <w:sz w:val="32"/>
      <w:szCs w:val="32"/>
    </w:rPr>
  </w:style>
  <w:style w:type="character" w:styleId="Lienhypertexte">
    <w:name w:val="Hyperlink"/>
    <w:basedOn w:val="Policepardfaut"/>
    <w:uiPriority w:val="99"/>
    <w:unhideWhenUsed/>
    <w:rsid w:val="0049437D"/>
    <w:rPr>
      <w:color w:val="0563C1" w:themeColor="hyperlink"/>
      <w:u w:val="single"/>
    </w:rPr>
  </w:style>
  <w:style w:type="paragraph" w:customStyle="1" w:styleId="Contacts">
    <w:name w:val="Contacts"/>
    <w:basedOn w:val="Pieddepage"/>
    <w:link w:val="ContactsCar"/>
    <w:qFormat/>
    <w:rsid w:val="0049437D"/>
    <w:rPr>
      <w:rFonts w:ascii="Marianne" w:hAnsi="Marianne"/>
      <w:sz w:val="14"/>
      <w:szCs w:val="16"/>
    </w:rPr>
  </w:style>
  <w:style w:type="character" w:customStyle="1" w:styleId="ContactsCar">
    <w:name w:val="Contacts Car"/>
    <w:basedOn w:val="PieddepageCar"/>
    <w:link w:val="Contacts"/>
    <w:rsid w:val="0049437D"/>
    <w:rPr>
      <w:rFonts w:ascii="Marianne" w:hAnsi="Marianne"/>
      <w:sz w:val="14"/>
      <w:szCs w:val="16"/>
    </w:rPr>
  </w:style>
  <w:style w:type="paragraph" w:styleId="Corpsdetexte">
    <w:name w:val="Body Text"/>
    <w:basedOn w:val="Normal"/>
    <w:link w:val="CorpsdetexteCar"/>
    <w:uiPriority w:val="1"/>
    <w:unhideWhenUsed/>
    <w:qFormat/>
    <w:rsid w:val="0049437D"/>
    <w:pPr>
      <w:widowControl w:val="0"/>
      <w:autoSpaceDE w:val="0"/>
      <w:autoSpaceDN w:val="0"/>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1"/>
    <w:rsid w:val="0049437D"/>
    <w:rPr>
      <w:rFonts w:ascii="Arial" w:hAnsi="Arial" w:cs="Arial"/>
      <w:sz w:val="20"/>
      <w:szCs w:val="20"/>
    </w:rPr>
  </w:style>
  <w:style w:type="paragraph" w:styleId="Paragraphedeliste">
    <w:name w:val="List Paragraph"/>
    <w:basedOn w:val="Normal"/>
    <w:uiPriority w:val="34"/>
    <w:qFormat/>
    <w:rsid w:val="00F47D5B"/>
    <w:pPr>
      <w:spacing w:before="2" w:after="225" w:line="240" w:lineRule="auto"/>
      <w:ind w:left="474" w:hanging="346"/>
      <w:jc w:val="both"/>
    </w:pPr>
  </w:style>
  <w:style w:type="paragraph" w:customStyle="1" w:styleId="Default">
    <w:name w:val="Default"/>
    <w:rsid w:val="008718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(ARS-BFC/BFC/DG)</dc:creator>
  <cp:keywords/>
  <dc:description/>
  <cp:lastModifiedBy>MARCHETTI, Sandrine (ARS-BFC/BFC/DCPT)</cp:lastModifiedBy>
  <cp:revision>4</cp:revision>
  <dcterms:created xsi:type="dcterms:W3CDTF">2024-05-21T14:10:00Z</dcterms:created>
  <dcterms:modified xsi:type="dcterms:W3CDTF">2024-05-21T14:15:00Z</dcterms:modified>
</cp:coreProperties>
</file>