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4832" w14:textId="16D13001" w:rsidR="00BF7B9A" w:rsidRPr="00EC23D7" w:rsidRDefault="001274B6" w:rsidP="00335F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arianne" w:hAnsi="Marianne" w:cs="Arial"/>
          <w:b/>
          <w:bCs/>
          <w:color w:val="FF0000"/>
          <w:sz w:val="20"/>
          <w:szCs w:val="20"/>
        </w:rPr>
      </w:pPr>
      <w:r>
        <w:rPr>
          <w:noProof/>
        </w:rPr>
        <w:pict w14:anchorId="40518525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2050" type="#_x0000_t202" style="position:absolute;left:0;text-align:left;margin-left:368.65pt;margin-top:-14.45pt;width:120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" fillcolor="white [3201]" stroked="f" strokeweight=".5pt">
            <v:textbox>
              <w:txbxContent>
                <w:p w14:paraId="22B25220" w14:textId="77777777" w:rsidR="00F13678" w:rsidRDefault="00F13678" w:rsidP="00F13678">
                  <w:pPr>
                    <w:jc w:val="center"/>
                  </w:pPr>
                </w:p>
                <w:p w14:paraId="210947AF" w14:textId="0D8AD8F8" w:rsidR="00F13678" w:rsidRDefault="00F13678" w:rsidP="00093465">
                  <w:pPr>
                    <w:jc w:val="center"/>
                  </w:pPr>
                  <w:r>
                    <w:t>VOTRE LOGO</w:t>
                  </w:r>
                </w:p>
              </w:txbxContent>
            </v:textbox>
          </v:shape>
        </w:pict>
      </w:r>
      <w:r w:rsidR="009C5240" w:rsidRPr="00EC23D7">
        <w:rPr>
          <w:rFonts w:ascii="Marianne" w:hAnsi="Marianne"/>
          <w:noProof/>
          <w:lang w:eastAsia="fr-FR"/>
        </w:rPr>
        <w:drawing>
          <wp:inline distT="0" distB="0" distL="0" distR="0" wp14:anchorId="53CED9E3" wp14:editId="596A4EC8">
            <wp:extent cx="1121134" cy="667385"/>
            <wp:effectExtent l="0" t="0" r="3175" b="0"/>
            <wp:docPr id="1" name="Image 0" descr="ARS_LOGO_BFC_150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ARS_LOGO_BFC_150dpi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29" cy="67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F25D29" w14:textId="77777777" w:rsidR="00335F33" w:rsidRPr="00197839" w:rsidRDefault="00335F33" w:rsidP="00335F33">
      <w:pPr>
        <w:spacing w:after="0" w:line="240" w:lineRule="auto"/>
        <w:contextualSpacing/>
        <w:jc w:val="center"/>
        <w:outlineLvl w:val="1"/>
        <w:rPr>
          <w:rFonts w:ascii="Marianne" w:eastAsia="Times New Roman" w:hAnsi="Marianne" w:cs="Arial"/>
          <w:b/>
          <w:bCs/>
          <w:color w:val="85AA03"/>
          <w:sz w:val="20"/>
          <w:szCs w:val="26"/>
          <w:lang w:eastAsia="fr-FR"/>
        </w:rPr>
      </w:pPr>
    </w:p>
    <w:p w14:paraId="57ECD42C" w14:textId="220B58AD" w:rsidR="009C5240" w:rsidRPr="00EC23D7" w:rsidRDefault="00EB19E5" w:rsidP="00F13678">
      <w:pPr>
        <w:shd w:val="clear" w:color="auto" w:fill="EAF1DD" w:themeFill="accent3" w:themeFillTint="33"/>
        <w:spacing w:after="0" w:line="240" w:lineRule="auto"/>
        <w:contextualSpacing/>
        <w:jc w:val="center"/>
        <w:outlineLvl w:val="1"/>
        <w:rPr>
          <w:rFonts w:ascii="Marianne" w:eastAsia="Times New Roman" w:hAnsi="Marianne" w:cs="Arial"/>
          <w:b/>
          <w:bCs/>
          <w:color w:val="85AA03"/>
          <w:sz w:val="26"/>
          <w:szCs w:val="26"/>
          <w:lang w:eastAsia="fr-FR"/>
        </w:rPr>
      </w:pPr>
      <w:r>
        <w:rPr>
          <w:rFonts w:ascii="Marianne" w:eastAsia="Times New Roman" w:hAnsi="Marianne" w:cs="Arial"/>
          <w:b/>
          <w:bCs/>
          <w:color w:val="85AA03"/>
          <w:sz w:val="26"/>
          <w:szCs w:val="26"/>
          <w:lang w:eastAsia="fr-FR"/>
        </w:rPr>
        <w:t>DOSSIER DE CANDIDATURE</w:t>
      </w:r>
      <w:r w:rsidR="00BF7B9A" w:rsidRPr="00EC23D7">
        <w:rPr>
          <w:rFonts w:ascii="Marianne" w:eastAsia="Times New Roman" w:hAnsi="Marianne" w:cs="Arial"/>
          <w:b/>
          <w:bCs/>
          <w:color w:val="85AA03"/>
          <w:sz w:val="26"/>
          <w:szCs w:val="26"/>
          <w:lang w:eastAsia="fr-FR"/>
        </w:rPr>
        <w:t xml:space="preserve"> </w:t>
      </w:r>
      <w:r w:rsidR="002B6090" w:rsidRPr="00EC23D7">
        <w:rPr>
          <w:rFonts w:ascii="Marianne" w:eastAsia="Times New Roman" w:hAnsi="Marianne" w:cs="Arial"/>
          <w:b/>
          <w:bCs/>
          <w:color w:val="85AA03"/>
          <w:sz w:val="26"/>
          <w:szCs w:val="26"/>
          <w:lang w:eastAsia="fr-FR"/>
        </w:rPr>
        <w:t>202</w:t>
      </w:r>
      <w:r w:rsidR="00197839">
        <w:rPr>
          <w:rFonts w:ascii="Marianne" w:eastAsia="Times New Roman" w:hAnsi="Marianne" w:cs="Arial"/>
          <w:b/>
          <w:bCs/>
          <w:color w:val="85AA03"/>
          <w:sz w:val="26"/>
          <w:szCs w:val="26"/>
          <w:lang w:eastAsia="fr-FR"/>
        </w:rPr>
        <w:t>4</w:t>
      </w:r>
    </w:p>
    <w:p w14:paraId="33947EF7" w14:textId="77777777" w:rsidR="00965C00" w:rsidRPr="00EC23D7" w:rsidRDefault="00965C00" w:rsidP="00335F33">
      <w:pPr>
        <w:spacing w:after="0" w:line="240" w:lineRule="auto"/>
        <w:contextualSpacing/>
        <w:jc w:val="center"/>
        <w:outlineLvl w:val="1"/>
        <w:rPr>
          <w:rFonts w:ascii="Marianne" w:eastAsia="Times New Roman" w:hAnsi="Marianne" w:cs="Arial"/>
          <w:b/>
          <w:bCs/>
          <w:color w:val="85AA03"/>
          <w:sz w:val="26"/>
          <w:szCs w:val="26"/>
          <w:lang w:eastAsia="fr-FR"/>
        </w:rPr>
      </w:pPr>
    </w:p>
    <w:p w14:paraId="6640A39F" w14:textId="77777777" w:rsidR="001A566C" w:rsidRDefault="001A566C" w:rsidP="00335F33">
      <w:pPr>
        <w:pBdr>
          <w:top w:val="single" w:sz="12" w:space="1" w:color="76923C" w:themeColor="accent3" w:themeShade="BF"/>
          <w:left w:val="single" w:sz="12" w:space="4" w:color="76923C" w:themeColor="accent3" w:themeShade="BF"/>
          <w:bottom w:val="single" w:sz="12" w:space="1" w:color="76923C" w:themeColor="accent3" w:themeShade="BF"/>
          <w:right w:val="single" w:sz="12" w:space="4" w:color="76923C" w:themeColor="accent3" w:themeShade="BF"/>
        </w:pBdr>
        <w:spacing w:after="0" w:line="240" w:lineRule="auto"/>
        <w:contextualSpacing/>
        <w:jc w:val="center"/>
        <w:outlineLvl w:val="1"/>
        <w:rPr>
          <w:rFonts w:ascii="Marianne" w:eastAsia="Times New Roman" w:hAnsi="Marianne" w:cs="Arial"/>
          <w:b/>
          <w:bCs/>
          <w:caps/>
          <w:color w:val="002060"/>
          <w:sz w:val="26"/>
          <w:szCs w:val="26"/>
          <w:lang w:eastAsia="fr-FR"/>
        </w:rPr>
      </w:pPr>
    </w:p>
    <w:p w14:paraId="62D7A18B" w14:textId="681E1CB8" w:rsidR="00652EBF" w:rsidRPr="00EC23D7" w:rsidRDefault="009C5240" w:rsidP="00335F33">
      <w:pPr>
        <w:pBdr>
          <w:top w:val="single" w:sz="12" w:space="1" w:color="76923C" w:themeColor="accent3" w:themeShade="BF"/>
          <w:left w:val="single" w:sz="12" w:space="4" w:color="76923C" w:themeColor="accent3" w:themeShade="BF"/>
          <w:bottom w:val="single" w:sz="12" w:space="1" w:color="76923C" w:themeColor="accent3" w:themeShade="BF"/>
          <w:right w:val="single" w:sz="12" w:space="4" w:color="76923C" w:themeColor="accent3" w:themeShade="BF"/>
        </w:pBdr>
        <w:spacing w:after="0" w:line="240" w:lineRule="auto"/>
        <w:contextualSpacing/>
        <w:jc w:val="center"/>
        <w:outlineLvl w:val="1"/>
        <w:rPr>
          <w:rFonts w:ascii="Marianne" w:eastAsia="Times New Roman" w:hAnsi="Marianne" w:cs="Arial"/>
          <w:b/>
          <w:bCs/>
          <w:caps/>
          <w:color w:val="002060"/>
          <w:sz w:val="26"/>
          <w:szCs w:val="26"/>
          <w:lang w:eastAsia="fr-FR"/>
        </w:rPr>
      </w:pPr>
      <w:r w:rsidRPr="00EC23D7">
        <w:rPr>
          <w:rFonts w:ascii="Marianne" w:eastAsia="Times New Roman" w:hAnsi="Marianne" w:cs="Arial"/>
          <w:b/>
          <w:bCs/>
          <w:caps/>
          <w:color w:val="002060"/>
          <w:sz w:val="26"/>
          <w:szCs w:val="26"/>
          <w:lang w:eastAsia="fr-FR"/>
        </w:rPr>
        <w:t>Levier d’accompa</w:t>
      </w:r>
      <w:r w:rsidR="00652EBF" w:rsidRPr="00EC23D7">
        <w:rPr>
          <w:rFonts w:ascii="Marianne" w:eastAsia="Times New Roman" w:hAnsi="Marianne" w:cs="Arial"/>
          <w:b/>
          <w:bCs/>
          <w:caps/>
          <w:color w:val="002060"/>
          <w:sz w:val="26"/>
          <w:szCs w:val="26"/>
          <w:lang w:eastAsia="fr-FR"/>
        </w:rPr>
        <w:t>gnement financier pour soutenir</w:t>
      </w:r>
    </w:p>
    <w:p w14:paraId="7144583C" w14:textId="63182C6D" w:rsidR="001A566C" w:rsidRDefault="00164AF3" w:rsidP="00335F33">
      <w:pPr>
        <w:pBdr>
          <w:top w:val="single" w:sz="12" w:space="1" w:color="76923C" w:themeColor="accent3" w:themeShade="BF"/>
          <w:left w:val="single" w:sz="12" w:space="4" w:color="76923C" w:themeColor="accent3" w:themeShade="BF"/>
          <w:bottom w:val="single" w:sz="12" w:space="1" w:color="76923C" w:themeColor="accent3" w:themeShade="BF"/>
          <w:right w:val="single" w:sz="12" w:space="4" w:color="76923C" w:themeColor="accent3" w:themeShade="BF"/>
        </w:pBdr>
        <w:spacing w:after="0" w:line="240" w:lineRule="auto"/>
        <w:contextualSpacing/>
        <w:jc w:val="center"/>
        <w:outlineLvl w:val="1"/>
        <w:rPr>
          <w:rFonts w:ascii="Marianne" w:eastAsia="Times New Roman" w:hAnsi="Marianne" w:cs="Arial"/>
          <w:b/>
          <w:bCs/>
          <w:caps/>
          <w:color w:val="002060"/>
          <w:sz w:val="26"/>
          <w:szCs w:val="26"/>
          <w:lang w:eastAsia="fr-FR"/>
        </w:rPr>
      </w:pPr>
      <w:r>
        <w:rPr>
          <w:rFonts w:ascii="Marianne" w:eastAsia="Times New Roman" w:hAnsi="Marianne" w:cs="Arial"/>
          <w:b/>
          <w:bCs/>
          <w:caps/>
          <w:color w:val="002060"/>
          <w:sz w:val="26"/>
          <w:szCs w:val="26"/>
          <w:lang w:eastAsia="fr-FR"/>
        </w:rPr>
        <w:t xml:space="preserve">la </w:t>
      </w:r>
      <w:r w:rsidRPr="00EC23D7">
        <w:rPr>
          <w:rFonts w:ascii="Marianne" w:eastAsia="Times New Roman" w:hAnsi="Marianne" w:cs="Arial"/>
          <w:b/>
          <w:bCs/>
          <w:caps/>
          <w:color w:val="002060"/>
          <w:sz w:val="26"/>
          <w:szCs w:val="26"/>
          <w:lang w:eastAsia="fr-FR"/>
        </w:rPr>
        <w:t>transformation</w:t>
      </w:r>
      <w:r>
        <w:rPr>
          <w:rFonts w:ascii="Marianne" w:eastAsia="Times New Roman" w:hAnsi="Marianne" w:cs="Arial"/>
          <w:b/>
          <w:bCs/>
          <w:caps/>
          <w:color w:val="002060"/>
          <w:sz w:val="26"/>
          <w:szCs w:val="26"/>
          <w:lang w:eastAsia="fr-FR"/>
        </w:rPr>
        <w:t xml:space="preserve"> et l’evolution</w:t>
      </w:r>
      <w:r w:rsidRPr="00EC23D7">
        <w:rPr>
          <w:rFonts w:ascii="Marianne" w:eastAsia="Times New Roman" w:hAnsi="Marianne" w:cs="Arial"/>
          <w:b/>
          <w:bCs/>
          <w:caps/>
          <w:color w:val="002060"/>
          <w:sz w:val="26"/>
          <w:szCs w:val="26"/>
          <w:lang w:eastAsia="fr-FR"/>
        </w:rPr>
        <w:t xml:space="preserve"> </w:t>
      </w:r>
      <w:r>
        <w:rPr>
          <w:rFonts w:ascii="Marianne" w:eastAsia="Times New Roman" w:hAnsi="Marianne" w:cs="Arial"/>
          <w:b/>
          <w:bCs/>
          <w:caps/>
          <w:color w:val="002060"/>
          <w:sz w:val="26"/>
          <w:szCs w:val="26"/>
          <w:lang w:eastAsia="fr-FR"/>
        </w:rPr>
        <w:t>de l’offre d</w:t>
      </w:r>
      <w:r w:rsidR="009C5240" w:rsidRPr="00EC23D7">
        <w:rPr>
          <w:rFonts w:ascii="Marianne" w:eastAsia="Times New Roman" w:hAnsi="Marianne" w:cs="Arial"/>
          <w:b/>
          <w:bCs/>
          <w:caps/>
          <w:color w:val="002060"/>
          <w:sz w:val="26"/>
          <w:szCs w:val="26"/>
          <w:lang w:eastAsia="fr-FR"/>
        </w:rPr>
        <w:t xml:space="preserve">es </w:t>
      </w:r>
      <w:r>
        <w:rPr>
          <w:rFonts w:ascii="Marianne" w:eastAsia="Times New Roman" w:hAnsi="Marianne" w:cs="Arial"/>
          <w:b/>
          <w:bCs/>
          <w:color w:val="002060"/>
          <w:sz w:val="26"/>
          <w:szCs w:val="26"/>
          <w:lang w:eastAsia="fr-FR"/>
        </w:rPr>
        <w:t xml:space="preserve">ETABLISSEMENTS ET SERVICES MEDICO-SOCIAUX </w:t>
      </w:r>
      <w:r w:rsidR="009C5240" w:rsidRPr="00EC23D7">
        <w:rPr>
          <w:rFonts w:ascii="Marianne" w:eastAsia="Times New Roman" w:hAnsi="Marianne" w:cs="Arial"/>
          <w:b/>
          <w:bCs/>
          <w:caps/>
          <w:color w:val="002060"/>
          <w:sz w:val="26"/>
          <w:szCs w:val="26"/>
          <w:lang w:eastAsia="fr-FR"/>
        </w:rPr>
        <w:t>dans une visée résolument inclusive</w:t>
      </w:r>
      <w:r>
        <w:rPr>
          <w:rFonts w:ascii="Marianne" w:eastAsia="Times New Roman" w:hAnsi="Marianne" w:cs="Arial"/>
          <w:b/>
          <w:bCs/>
          <w:caps/>
          <w:color w:val="002060"/>
          <w:sz w:val="26"/>
          <w:szCs w:val="26"/>
          <w:lang w:eastAsia="fr-FR"/>
        </w:rPr>
        <w:t xml:space="preserve"> et durable</w:t>
      </w:r>
    </w:p>
    <w:p w14:paraId="69D3713A" w14:textId="3C2DFA50" w:rsidR="001A566C" w:rsidRPr="001A566C" w:rsidRDefault="001A566C" w:rsidP="001A566C">
      <w:pPr>
        <w:pBdr>
          <w:top w:val="single" w:sz="12" w:space="1" w:color="76923C" w:themeColor="accent3" w:themeShade="BF"/>
          <w:left w:val="single" w:sz="12" w:space="4" w:color="76923C" w:themeColor="accent3" w:themeShade="BF"/>
          <w:bottom w:val="single" w:sz="12" w:space="1" w:color="76923C" w:themeColor="accent3" w:themeShade="BF"/>
          <w:right w:val="single" w:sz="12" w:space="4" w:color="76923C" w:themeColor="accent3" w:themeShade="BF"/>
        </w:pBdr>
        <w:spacing w:after="0" w:line="240" w:lineRule="auto"/>
        <w:contextualSpacing/>
        <w:jc w:val="center"/>
        <w:outlineLvl w:val="1"/>
        <w:rPr>
          <w:rFonts w:ascii="Marianne" w:eastAsia="Times New Roman" w:hAnsi="Marianne" w:cs="Arial"/>
          <w:b/>
          <w:bCs/>
          <w:i/>
          <w:caps/>
          <w:color w:val="002060"/>
          <w:sz w:val="26"/>
          <w:szCs w:val="26"/>
          <w:lang w:eastAsia="fr-FR"/>
        </w:rPr>
      </w:pPr>
      <w:r w:rsidRPr="001A566C">
        <w:rPr>
          <w:rFonts w:ascii="Marianne" w:eastAsia="Times New Roman" w:hAnsi="Marianne" w:cs="Arial"/>
          <w:b/>
          <w:bCs/>
          <w:i/>
          <w:caps/>
          <w:color w:val="002060"/>
          <w:sz w:val="26"/>
          <w:szCs w:val="26"/>
          <w:lang w:eastAsia="fr-FR"/>
        </w:rPr>
        <w:t>Secteur Handicap</w:t>
      </w:r>
    </w:p>
    <w:p w14:paraId="7F843AD1" w14:textId="77777777" w:rsidR="001A566C" w:rsidRPr="00EC23D7" w:rsidRDefault="001A566C" w:rsidP="00335F33">
      <w:pPr>
        <w:pBdr>
          <w:top w:val="single" w:sz="12" w:space="1" w:color="76923C" w:themeColor="accent3" w:themeShade="BF"/>
          <w:left w:val="single" w:sz="12" w:space="4" w:color="76923C" w:themeColor="accent3" w:themeShade="BF"/>
          <w:bottom w:val="single" w:sz="12" w:space="1" w:color="76923C" w:themeColor="accent3" w:themeShade="BF"/>
          <w:right w:val="single" w:sz="12" w:space="4" w:color="76923C" w:themeColor="accent3" w:themeShade="BF"/>
        </w:pBdr>
        <w:spacing w:after="0" w:line="240" w:lineRule="auto"/>
        <w:contextualSpacing/>
        <w:jc w:val="center"/>
        <w:outlineLvl w:val="1"/>
        <w:rPr>
          <w:rFonts w:ascii="Marianne" w:eastAsia="Times New Roman" w:hAnsi="Marianne" w:cs="Arial"/>
          <w:b/>
          <w:bCs/>
          <w:caps/>
          <w:color w:val="002060"/>
          <w:sz w:val="26"/>
          <w:szCs w:val="26"/>
          <w:lang w:eastAsia="fr-FR"/>
        </w:rPr>
      </w:pPr>
    </w:p>
    <w:p w14:paraId="67679975" w14:textId="77777777" w:rsidR="00FF6EC0" w:rsidRPr="00EC23D7" w:rsidRDefault="00FF6EC0" w:rsidP="003025F7">
      <w:pP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/>
          <w:bCs/>
          <w:color w:val="85AA03"/>
          <w:sz w:val="26"/>
          <w:szCs w:val="26"/>
          <w:lang w:eastAsia="fr-FR"/>
        </w:rPr>
      </w:pPr>
    </w:p>
    <w:p w14:paraId="5D814A5F" w14:textId="7EA13B92" w:rsidR="003033AF" w:rsidRDefault="003361B8" w:rsidP="00F13678">
      <w:pPr>
        <w:shd w:val="clear" w:color="auto" w:fill="DAEEF3" w:themeFill="accent5" w:themeFillTint="33"/>
        <w:spacing w:before="100" w:beforeAutospacing="1" w:after="0" w:line="240" w:lineRule="auto"/>
        <w:contextualSpacing/>
        <w:jc w:val="center"/>
        <w:outlineLvl w:val="1"/>
        <w:rPr>
          <w:rFonts w:ascii="Marianne" w:eastAsia="Times New Roman" w:hAnsi="Marianne" w:cs="Arial"/>
          <w:b/>
          <w:bCs/>
          <w:color w:val="85AA03"/>
          <w:sz w:val="26"/>
          <w:szCs w:val="26"/>
          <w:lang w:eastAsia="fr-FR"/>
        </w:rPr>
      </w:pPr>
      <w:r>
        <w:rPr>
          <w:rFonts w:ascii="Marianne" w:eastAsia="Times New Roman" w:hAnsi="Marianne" w:cs="Arial"/>
          <w:b/>
          <w:bCs/>
          <w:color w:val="85AA03"/>
          <w:sz w:val="26"/>
          <w:szCs w:val="26"/>
          <w:lang w:eastAsia="fr-FR"/>
        </w:rPr>
        <w:t xml:space="preserve">FONDS d’APPUI NATIONAL A LA TRANSFORMATION DE L’OFFRE HANDICAP </w:t>
      </w:r>
    </w:p>
    <w:p w14:paraId="0C7707FB" w14:textId="32B82572" w:rsidR="00BF7B9A" w:rsidRPr="00EC23D7" w:rsidRDefault="003033AF" w:rsidP="00F13678">
      <w:pPr>
        <w:shd w:val="clear" w:color="auto" w:fill="DAEEF3" w:themeFill="accent5" w:themeFillTint="33"/>
        <w:spacing w:before="100" w:beforeAutospacing="1" w:after="0" w:line="240" w:lineRule="auto"/>
        <w:contextualSpacing/>
        <w:jc w:val="center"/>
        <w:outlineLvl w:val="1"/>
        <w:rPr>
          <w:rFonts w:ascii="Marianne" w:eastAsia="Times New Roman" w:hAnsi="Marianne" w:cs="Arial"/>
          <w:b/>
          <w:bCs/>
          <w:color w:val="85AA03"/>
          <w:sz w:val="26"/>
          <w:szCs w:val="26"/>
          <w:lang w:eastAsia="fr-FR"/>
        </w:rPr>
      </w:pPr>
      <w:r w:rsidRPr="003033AF">
        <w:rPr>
          <w:rFonts w:ascii="Marianne" w:eastAsia="Times New Roman" w:hAnsi="Marianne" w:cs="Arial"/>
          <w:b/>
          <w:bCs/>
          <w:color w:val="31849B" w:themeColor="accent5" w:themeShade="BF"/>
          <w:sz w:val="26"/>
          <w:szCs w:val="26"/>
          <w:u w:val="single"/>
          <w:lang w:eastAsia="fr-FR"/>
        </w:rPr>
        <w:t xml:space="preserve">Versant </w:t>
      </w:r>
      <w:r w:rsidR="003361B8" w:rsidRPr="003033AF">
        <w:rPr>
          <w:rFonts w:ascii="Marianne" w:eastAsia="Times New Roman" w:hAnsi="Marianne" w:cs="Arial"/>
          <w:b/>
          <w:bCs/>
          <w:color w:val="31849B" w:themeColor="accent5" w:themeShade="BF"/>
          <w:sz w:val="26"/>
          <w:szCs w:val="26"/>
          <w:u w:val="single"/>
          <w:lang w:eastAsia="fr-FR"/>
        </w:rPr>
        <w:t>INGENIERIE</w:t>
      </w:r>
    </w:p>
    <w:p w14:paraId="4D79DFEE" w14:textId="77777777" w:rsidR="00F4439F" w:rsidRPr="00EC23D7" w:rsidRDefault="00F4439F" w:rsidP="00335F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arianne" w:eastAsia="Times New Roman" w:hAnsi="Marianne" w:cs="Arial"/>
          <w:b/>
          <w:iCs/>
          <w:sz w:val="20"/>
          <w:szCs w:val="20"/>
          <w:lang w:eastAsia="fr-FR"/>
        </w:rPr>
      </w:pPr>
    </w:p>
    <w:p w14:paraId="41736975" w14:textId="77777777" w:rsidR="00335F33" w:rsidRDefault="00335F33" w:rsidP="00335F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arianne" w:eastAsia="Times New Roman" w:hAnsi="Marianne" w:cs="Arial"/>
          <w:b/>
          <w:iCs/>
          <w:sz w:val="20"/>
          <w:szCs w:val="20"/>
          <w:lang w:eastAsia="fr-FR"/>
        </w:rPr>
      </w:pPr>
    </w:p>
    <w:p w14:paraId="1BBBE9F7" w14:textId="77777777" w:rsidR="003033AF" w:rsidRDefault="003033AF" w:rsidP="00335F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arianne" w:hAnsi="Marianne" w:cs="Arial"/>
          <w:b/>
          <w:bCs/>
          <w:color w:val="002060"/>
          <w:sz w:val="20"/>
          <w:szCs w:val="20"/>
        </w:rPr>
      </w:pPr>
    </w:p>
    <w:p w14:paraId="42BC4EE5" w14:textId="0EF97184" w:rsidR="00DC449C" w:rsidRPr="00EC23D7" w:rsidRDefault="00DC449C" w:rsidP="00335F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arianne" w:hAnsi="Marianne" w:cs="Arial"/>
          <w:b/>
          <w:bCs/>
          <w:color w:val="002060"/>
          <w:sz w:val="20"/>
          <w:szCs w:val="20"/>
        </w:rPr>
      </w:pPr>
      <w:r w:rsidRPr="00EC23D7">
        <w:rPr>
          <w:rFonts w:ascii="Marianne" w:hAnsi="Marianne" w:cs="Arial"/>
          <w:b/>
          <w:bCs/>
          <w:color w:val="002060"/>
          <w:sz w:val="20"/>
          <w:szCs w:val="20"/>
        </w:rPr>
        <w:t xml:space="preserve">OBJET DE </w:t>
      </w:r>
      <w:r w:rsidR="00163A34">
        <w:rPr>
          <w:rFonts w:ascii="Marianne" w:hAnsi="Marianne" w:cs="Arial"/>
          <w:b/>
          <w:bCs/>
          <w:color w:val="002060"/>
          <w:sz w:val="20"/>
          <w:szCs w:val="20"/>
        </w:rPr>
        <w:t>VOTRE CANDIDATURE :</w:t>
      </w:r>
    </w:p>
    <w:p w14:paraId="4D2B8261" w14:textId="77777777" w:rsidR="00335F33" w:rsidRPr="00EC23D7" w:rsidRDefault="00335F33" w:rsidP="00335F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arianne" w:hAnsi="Marianne" w:cs="Arial"/>
          <w:b/>
          <w:bCs/>
          <w:color w:val="FF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63A34" w14:paraId="01124134" w14:textId="77777777" w:rsidTr="00163A34">
        <w:tc>
          <w:tcPr>
            <w:tcW w:w="3070" w:type="dxa"/>
          </w:tcPr>
          <w:p w14:paraId="6A2A515F" w14:textId="501C68E0" w:rsidR="00163A34" w:rsidRPr="00163A34" w:rsidRDefault="00163A34" w:rsidP="00163A34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Marianne" w:eastAsia="Times New Roman" w:hAnsi="Marianne" w:cs="Arial"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3071" w:type="dxa"/>
          </w:tcPr>
          <w:p w14:paraId="748098ED" w14:textId="3EF0D87F" w:rsidR="00163A34" w:rsidRPr="00163A34" w:rsidRDefault="00163A34" w:rsidP="00163A34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rFonts w:ascii="Marianne" w:eastAsia="Times New Roman" w:hAnsi="Marianne" w:cs="Arial"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3071" w:type="dxa"/>
          </w:tcPr>
          <w:p w14:paraId="0477C020" w14:textId="736812DF" w:rsidR="00163A34" w:rsidRPr="00163A34" w:rsidRDefault="00163A34" w:rsidP="00163A34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rFonts w:ascii="Marianne" w:eastAsia="Times New Roman" w:hAnsi="Marianne" w:cs="Arial"/>
                <w:iCs/>
                <w:sz w:val="28"/>
                <w:szCs w:val="28"/>
                <w:lang w:eastAsia="fr-FR"/>
              </w:rPr>
            </w:pPr>
          </w:p>
        </w:tc>
      </w:tr>
      <w:tr w:rsidR="00163A34" w14:paraId="7BA20C45" w14:textId="77777777" w:rsidTr="00163A34">
        <w:tc>
          <w:tcPr>
            <w:tcW w:w="3070" w:type="dxa"/>
          </w:tcPr>
          <w:p w14:paraId="0FBD5554" w14:textId="6F0D805B" w:rsidR="00163A34" w:rsidRPr="008876D9" w:rsidRDefault="00163A34" w:rsidP="00163A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</w:pPr>
            <w:r w:rsidRPr="008876D9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Autodétermination Enfance/Adulte/Travail</w:t>
            </w:r>
          </w:p>
        </w:tc>
        <w:tc>
          <w:tcPr>
            <w:tcW w:w="3071" w:type="dxa"/>
          </w:tcPr>
          <w:p w14:paraId="6D7F3614" w14:textId="740211CD" w:rsidR="00163A34" w:rsidRDefault="00163A34" w:rsidP="00163A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 xml:space="preserve">Habituation </w:t>
            </w:r>
            <w:r w:rsidRPr="008876D9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aux soins dans les secteurs Enfance/Adulte/Travail</w:t>
            </w:r>
          </w:p>
        </w:tc>
        <w:tc>
          <w:tcPr>
            <w:tcW w:w="3071" w:type="dxa"/>
          </w:tcPr>
          <w:p w14:paraId="444A90CE" w14:textId="0E71D14C" w:rsidR="00163A34" w:rsidRPr="008876D9" w:rsidRDefault="00163A34" w:rsidP="00163A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</w:pPr>
            <w:r w:rsidRPr="008876D9">
              <w:rPr>
                <w:rFonts w:ascii="Marianne" w:hAnsi="Marianne"/>
                <w:b/>
                <w:bCs/>
                <w:sz w:val="20"/>
                <w:szCs w:val="20"/>
                <w:u w:val="single"/>
              </w:rPr>
              <w:t>Diversification qualitative de l'offre dans le secteur Adulte/Travail</w:t>
            </w:r>
          </w:p>
        </w:tc>
      </w:tr>
      <w:tr w:rsidR="00163A34" w14:paraId="732E135D" w14:textId="77777777" w:rsidTr="00163A34">
        <w:tc>
          <w:tcPr>
            <w:tcW w:w="3070" w:type="dxa"/>
          </w:tcPr>
          <w:p w14:paraId="345C167F" w14:textId="0DDBE45A" w:rsidR="00163A34" w:rsidRPr="00163A34" w:rsidRDefault="00163A34" w:rsidP="00163A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arianne" w:eastAsia="Times New Roman" w:hAnsi="Marianne" w:cs="Arial"/>
                <w:iCs/>
                <w:sz w:val="18"/>
                <w:szCs w:val="18"/>
                <w:lang w:eastAsia="fr-FR"/>
              </w:rPr>
            </w:pPr>
            <w:r w:rsidRPr="00163A34">
              <w:rPr>
                <w:rFonts w:ascii="Marianne" w:hAnsi="Marianne"/>
                <w:sz w:val="18"/>
                <w:szCs w:val="18"/>
              </w:rPr>
              <w:t>Acquisition de nouvelles compétences / de méthodologies de travail des équipes pour placer l’usager comme acteur de sa propre vie</w:t>
            </w:r>
          </w:p>
        </w:tc>
        <w:tc>
          <w:tcPr>
            <w:tcW w:w="3071" w:type="dxa"/>
          </w:tcPr>
          <w:p w14:paraId="4BD7DF3A" w14:textId="47D3F9AE" w:rsidR="00163A34" w:rsidRPr="00163A34" w:rsidRDefault="00163A34" w:rsidP="00163A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arianne" w:eastAsia="Times New Roman" w:hAnsi="Marianne" w:cs="Arial"/>
                <w:iCs/>
                <w:sz w:val="18"/>
                <w:szCs w:val="18"/>
                <w:lang w:eastAsia="fr-FR"/>
              </w:rPr>
            </w:pPr>
            <w:r w:rsidRPr="00163A34">
              <w:rPr>
                <w:rFonts w:ascii="Marianne" w:hAnsi="Marianne"/>
                <w:sz w:val="18"/>
                <w:szCs w:val="18"/>
              </w:rPr>
              <w:t>Acquisition de nouvelles compétences, de méthodologies de travail des équipes pour favoriser l’accès à la prévention et aux soins de droit commun ou spécifiques pour toutes et tous, y compris par une démarche d’habituation aux soins</w:t>
            </w:r>
          </w:p>
        </w:tc>
        <w:tc>
          <w:tcPr>
            <w:tcW w:w="3071" w:type="dxa"/>
          </w:tcPr>
          <w:p w14:paraId="339B984A" w14:textId="2A1E6FC3" w:rsidR="00163A34" w:rsidRPr="00163A34" w:rsidRDefault="00163A34" w:rsidP="00163A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arianne" w:eastAsia="Times New Roman" w:hAnsi="Marianne" w:cs="Arial"/>
                <w:iCs/>
                <w:sz w:val="18"/>
                <w:szCs w:val="18"/>
                <w:lang w:eastAsia="fr-FR"/>
              </w:rPr>
            </w:pPr>
            <w:r w:rsidRPr="00163A34">
              <w:rPr>
                <w:rFonts w:ascii="Marianne" w:hAnsi="Marianne"/>
                <w:sz w:val="18"/>
                <w:szCs w:val="18"/>
              </w:rPr>
              <w:t>Acquisition de nouvelles compétences, de méthodologies de travail des équipes pour poursuivre l’accès aux apprentissages et favoriser l’expression des singularités et soutenir des projets professionnels choisis et personnalisés aux usagers</w:t>
            </w:r>
          </w:p>
        </w:tc>
      </w:tr>
    </w:tbl>
    <w:p w14:paraId="574DC8FD" w14:textId="77777777" w:rsidR="003361B8" w:rsidRPr="008876D9" w:rsidRDefault="003361B8" w:rsidP="00163A34">
      <w:pPr>
        <w:autoSpaceDE w:val="0"/>
        <w:autoSpaceDN w:val="0"/>
        <w:adjustRightInd w:val="0"/>
        <w:spacing w:after="0"/>
        <w:contextualSpacing/>
        <w:jc w:val="center"/>
        <w:rPr>
          <w:rFonts w:ascii="Marianne" w:eastAsia="Times New Roman" w:hAnsi="Marianne" w:cs="Arial"/>
          <w:iCs/>
          <w:sz w:val="20"/>
          <w:szCs w:val="20"/>
          <w:lang w:eastAsia="fr-FR"/>
        </w:rPr>
      </w:pPr>
    </w:p>
    <w:p w14:paraId="30DCB364" w14:textId="00E5C7D2" w:rsidR="00D11121" w:rsidRPr="008876D9" w:rsidRDefault="00163A34" w:rsidP="00EC23D7">
      <w:pPr>
        <w:spacing w:after="0"/>
        <w:contextualSpacing/>
        <w:jc w:val="both"/>
        <w:rPr>
          <w:rFonts w:ascii="Marianne" w:eastAsia="Times New Roman" w:hAnsi="Marianne" w:cs="Arial"/>
          <w:sz w:val="20"/>
          <w:szCs w:val="20"/>
          <w:lang w:eastAsia="fr-FR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t xml:space="preserve">RAPPEL : </w:t>
      </w:r>
      <w:r w:rsidR="006656DB" w:rsidRPr="008876D9">
        <w:rPr>
          <w:rFonts w:ascii="Marianne" w:eastAsia="Times New Roman" w:hAnsi="Marianne" w:cs="Arial"/>
          <w:sz w:val="20"/>
          <w:szCs w:val="20"/>
          <w:lang w:eastAsia="fr-FR"/>
        </w:rPr>
        <w:t xml:space="preserve">La </w:t>
      </w:r>
      <w:r w:rsidR="00D11121" w:rsidRPr="008876D9">
        <w:rPr>
          <w:rFonts w:ascii="Marianne" w:eastAsia="Times New Roman" w:hAnsi="Marianne" w:cs="Arial"/>
          <w:sz w:val="20"/>
          <w:szCs w:val="20"/>
          <w:lang w:eastAsia="fr-FR"/>
        </w:rPr>
        <w:t>modernisation de l’offre médico-sociale inscrit ainsi les ESMS dans une réflexion globale,</w:t>
      </w:r>
      <w:r w:rsidR="005848A0" w:rsidRPr="008876D9">
        <w:rPr>
          <w:rFonts w:ascii="Marianne" w:eastAsia="Times New Roman" w:hAnsi="Marianne" w:cs="Arial"/>
          <w:sz w:val="20"/>
          <w:szCs w:val="20"/>
          <w:lang w:eastAsia="fr-FR"/>
        </w:rPr>
        <w:t xml:space="preserve"> d’organisation performante</w:t>
      </w:r>
      <w:r w:rsidR="00D11121" w:rsidRPr="008876D9">
        <w:rPr>
          <w:rFonts w:ascii="Marianne" w:eastAsia="Times New Roman" w:hAnsi="Marianne" w:cs="Arial"/>
          <w:sz w:val="20"/>
          <w:szCs w:val="20"/>
          <w:lang w:eastAsia="fr-FR"/>
        </w:rPr>
        <w:t xml:space="preserve"> alliant </w:t>
      </w:r>
      <w:r w:rsidR="00402DBC" w:rsidRPr="008876D9">
        <w:rPr>
          <w:rFonts w:ascii="Marianne" w:eastAsia="Times New Roman" w:hAnsi="Marianne" w:cs="Arial"/>
          <w:sz w:val="20"/>
          <w:szCs w:val="20"/>
          <w:lang w:eastAsia="fr-FR"/>
        </w:rPr>
        <w:t>le management du changement, le</w:t>
      </w:r>
      <w:r w:rsidR="00D11121" w:rsidRPr="008876D9">
        <w:rPr>
          <w:rFonts w:ascii="Marianne" w:eastAsia="Times New Roman" w:hAnsi="Marianne" w:cs="Arial"/>
          <w:sz w:val="20"/>
          <w:szCs w:val="20"/>
          <w:lang w:eastAsia="fr-FR"/>
        </w:rPr>
        <w:t xml:space="preserve"> développement des technologies numériques </w:t>
      </w:r>
      <w:r w:rsidR="00402DBC" w:rsidRPr="008876D9">
        <w:rPr>
          <w:rFonts w:ascii="Marianne" w:eastAsia="Times New Roman" w:hAnsi="Marianne" w:cs="Arial"/>
          <w:sz w:val="20"/>
          <w:szCs w:val="20"/>
          <w:lang w:eastAsia="fr-FR"/>
        </w:rPr>
        <w:t xml:space="preserve">et la mise en œuvre de </w:t>
      </w:r>
      <w:r w:rsidR="00D11121" w:rsidRPr="008876D9">
        <w:rPr>
          <w:rFonts w:ascii="Marianne" w:eastAsia="Times New Roman" w:hAnsi="Marianne" w:cs="Arial"/>
          <w:sz w:val="20"/>
          <w:szCs w:val="20"/>
          <w:lang w:eastAsia="fr-FR"/>
        </w:rPr>
        <w:t>pratiques durables</w:t>
      </w:r>
      <w:r w:rsidR="00B6044C" w:rsidRPr="008876D9">
        <w:rPr>
          <w:rFonts w:ascii="Marianne" w:eastAsia="Times New Roman" w:hAnsi="Marianne" w:cs="Arial"/>
          <w:sz w:val="20"/>
          <w:szCs w:val="20"/>
          <w:lang w:eastAsia="fr-FR"/>
        </w:rPr>
        <w:t xml:space="preserve"> dans un contexte de transition écologique</w:t>
      </w:r>
      <w:r w:rsidR="00D11121" w:rsidRPr="008876D9">
        <w:rPr>
          <w:rFonts w:ascii="Marianne" w:eastAsia="Times New Roman" w:hAnsi="Marianne" w:cs="Arial"/>
          <w:sz w:val="20"/>
          <w:szCs w:val="20"/>
          <w:lang w:eastAsia="fr-FR"/>
        </w:rPr>
        <w:t xml:space="preserve">. </w:t>
      </w:r>
    </w:p>
    <w:p w14:paraId="61C538D5" w14:textId="77777777" w:rsidR="00D11121" w:rsidRPr="0062348F" w:rsidRDefault="00D11121" w:rsidP="00EC23D7">
      <w:pPr>
        <w:spacing w:after="0"/>
        <w:contextualSpacing/>
        <w:jc w:val="both"/>
        <w:rPr>
          <w:rFonts w:ascii="Marianne" w:eastAsia="Times New Roman" w:hAnsi="Marianne" w:cs="Arial"/>
          <w:sz w:val="10"/>
          <w:szCs w:val="10"/>
          <w:lang w:eastAsia="fr-FR"/>
        </w:rPr>
      </w:pPr>
    </w:p>
    <w:p w14:paraId="6A5A5ABC" w14:textId="77777777" w:rsidR="00545CC5" w:rsidRPr="00C06253" w:rsidRDefault="00545CC5" w:rsidP="00545CC5">
      <w:pPr>
        <w:spacing w:after="0"/>
        <w:ind w:left="720"/>
        <w:contextualSpacing/>
        <w:jc w:val="both"/>
        <w:rPr>
          <w:rFonts w:ascii="Marianne" w:eastAsia="Times New Roman" w:hAnsi="Marianne" w:cs="Arial"/>
          <w:bCs/>
          <w:sz w:val="6"/>
          <w:szCs w:val="6"/>
          <w:lang w:eastAsia="fr-FR"/>
        </w:rPr>
      </w:pPr>
    </w:p>
    <w:p w14:paraId="0F09D187" w14:textId="58903D86" w:rsidR="005848A0" w:rsidRDefault="005848A0" w:rsidP="00197ADC">
      <w:pP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</w:pPr>
    </w:p>
    <w:p w14:paraId="123850CD" w14:textId="3C726AC7" w:rsidR="00163A34" w:rsidRDefault="001274B6" w:rsidP="0012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</w:pPr>
      <w:r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  <w:t>ORGANISME GESTIONNAIRE PORTEUR DU PROJET :</w:t>
      </w:r>
    </w:p>
    <w:p w14:paraId="5068C018" w14:textId="754BAECE" w:rsidR="001274B6" w:rsidRDefault="001274B6" w:rsidP="0012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</w:pPr>
      <w:r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  <w:t xml:space="preserve">STRUCTURES (ESMS) CIBLEES : </w:t>
      </w:r>
    </w:p>
    <w:p w14:paraId="180BD80F" w14:textId="77777777" w:rsidR="001274B6" w:rsidRDefault="001274B6" w:rsidP="0012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</w:pPr>
    </w:p>
    <w:p w14:paraId="5FCC2E4E" w14:textId="34393879" w:rsidR="005265C1" w:rsidRPr="00EC23D7" w:rsidRDefault="00093465" w:rsidP="00197ADC">
      <w:pP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</w:pPr>
      <w:r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  <w:lastRenderedPageBreak/>
        <w:t>JUSTIFICATION DE LA DEMANDE</w:t>
      </w:r>
    </w:p>
    <w:p w14:paraId="4CC32D7E" w14:textId="61CEA972" w:rsidR="00785A4A" w:rsidRDefault="00093465" w:rsidP="000934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arianne" w:hAnsi="Marianne" w:cs="Arial"/>
          <w:i/>
          <w:iCs/>
          <w:sz w:val="16"/>
          <w:szCs w:val="16"/>
        </w:rPr>
      </w:pPr>
      <w:r w:rsidRPr="00845323">
        <w:rPr>
          <w:rFonts w:ascii="Marianne" w:hAnsi="Marianne" w:cs="Arial"/>
          <w:i/>
          <w:iCs/>
          <w:sz w:val="16"/>
          <w:szCs w:val="16"/>
        </w:rPr>
        <w:t>P</w:t>
      </w:r>
      <w:r w:rsidR="00F51BEA" w:rsidRPr="00845323">
        <w:rPr>
          <w:rFonts w:ascii="Marianne" w:hAnsi="Marianne" w:cs="Arial"/>
          <w:i/>
          <w:iCs/>
          <w:sz w:val="16"/>
          <w:szCs w:val="16"/>
        </w:rPr>
        <w:t xml:space="preserve">résentation succincte du diagnostic de situation </w:t>
      </w:r>
      <w:r w:rsidR="00785A4A" w:rsidRPr="00845323">
        <w:rPr>
          <w:rFonts w:ascii="Marianne" w:hAnsi="Marianne" w:cs="Arial"/>
          <w:i/>
          <w:iCs/>
          <w:sz w:val="16"/>
          <w:szCs w:val="16"/>
        </w:rPr>
        <w:t>et description précise de l’action et des impacts attendus en terme</w:t>
      </w:r>
      <w:r w:rsidR="001E036D" w:rsidRPr="00845323">
        <w:rPr>
          <w:rFonts w:ascii="Marianne" w:hAnsi="Marianne" w:cs="Arial"/>
          <w:i/>
          <w:iCs/>
          <w:sz w:val="16"/>
          <w:szCs w:val="16"/>
        </w:rPr>
        <w:t>s</w:t>
      </w:r>
      <w:r w:rsidR="00785A4A" w:rsidRPr="00845323">
        <w:rPr>
          <w:rFonts w:ascii="Marianne" w:hAnsi="Marianne" w:cs="Arial"/>
          <w:i/>
          <w:iCs/>
          <w:sz w:val="16"/>
          <w:szCs w:val="16"/>
        </w:rPr>
        <w:t xml:space="preserve"> de transformation</w:t>
      </w:r>
      <w:r w:rsidR="00D4787C" w:rsidRPr="00845323">
        <w:rPr>
          <w:rFonts w:ascii="Marianne" w:hAnsi="Marianne" w:cs="Arial"/>
          <w:i/>
          <w:iCs/>
          <w:sz w:val="16"/>
          <w:szCs w:val="16"/>
        </w:rPr>
        <w:t>/évolution</w:t>
      </w:r>
      <w:r w:rsidR="00785A4A" w:rsidRPr="00845323">
        <w:rPr>
          <w:rFonts w:ascii="Marianne" w:hAnsi="Marianne" w:cs="Arial"/>
          <w:i/>
          <w:iCs/>
          <w:sz w:val="16"/>
          <w:szCs w:val="16"/>
        </w:rPr>
        <w:t xml:space="preserve"> de l’offre </w:t>
      </w:r>
      <w:r w:rsidR="008E51AC" w:rsidRPr="00845323">
        <w:rPr>
          <w:rFonts w:ascii="Marianne" w:hAnsi="Marianne" w:cs="Arial"/>
          <w:i/>
          <w:iCs/>
          <w:sz w:val="16"/>
          <w:szCs w:val="16"/>
        </w:rPr>
        <w:t xml:space="preserve">ainsi que des pratiques professionnelles induites </w:t>
      </w:r>
      <w:r w:rsidR="00785A4A" w:rsidRPr="00845323">
        <w:rPr>
          <w:rFonts w:ascii="Marianne" w:hAnsi="Marianne" w:cs="Arial"/>
          <w:i/>
          <w:iCs/>
          <w:sz w:val="16"/>
          <w:szCs w:val="16"/>
        </w:rPr>
        <w:t xml:space="preserve">(public cible, nombre de personnes concernées, objectifs poursuivis, </w:t>
      </w:r>
      <w:r w:rsidR="00EE65CD" w:rsidRPr="00845323">
        <w:rPr>
          <w:rFonts w:ascii="Marianne" w:hAnsi="Marianne" w:cs="Arial"/>
          <w:i/>
          <w:iCs/>
          <w:sz w:val="16"/>
          <w:szCs w:val="16"/>
        </w:rPr>
        <w:t>résultats attendus,</w:t>
      </w:r>
      <w:r w:rsidR="00AC797E" w:rsidRPr="00845323">
        <w:rPr>
          <w:rFonts w:ascii="Marianne" w:hAnsi="Marianne" w:cs="Arial"/>
          <w:i/>
          <w:iCs/>
          <w:sz w:val="16"/>
          <w:szCs w:val="16"/>
        </w:rPr>
        <w:t xml:space="preserve"> partenariats à développer</w:t>
      </w:r>
      <w:r w:rsidR="00EE65CD" w:rsidRPr="00845323">
        <w:rPr>
          <w:rFonts w:ascii="Marianne" w:hAnsi="Marianne" w:cs="Arial"/>
          <w:i/>
          <w:iCs/>
          <w:sz w:val="16"/>
          <w:szCs w:val="16"/>
        </w:rPr>
        <w:t xml:space="preserve"> …</w:t>
      </w:r>
      <w:r w:rsidR="00785A4A" w:rsidRPr="00845323">
        <w:rPr>
          <w:rFonts w:ascii="Marianne" w:hAnsi="Marianne" w:cs="Arial"/>
          <w:i/>
          <w:iCs/>
          <w:sz w:val="16"/>
          <w:szCs w:val="16"/>
        </w:rPr>
        <w:t>)</w:t>
      </w:r>
    </w:p>
    <w:p w14:paraId="55026F00" w14:textId="77777777" w:rsidR="00845323" w:rsidRPr="00845323" w:rsidRDefault="00845323" w:rsidP="00845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arianne" w:hAnsi="Marianne" w:cs="Arial"/>
          <w:i/>
          <w:iCs/>
          <w:sz w:val="16"/>
          <w:szCs w:val="16"/>
        </w:rPr>
      </w:pPr>
      <w:r w:rsidRPr="00845323">
        <w:rPr>
          <w:rFonts w:ascii="Marianne" w:hAnsi="Marianne" w:cs="Arial"/>
          <w:i/>
          <w:iCs/>
          <w:sz w:val="16"/>
          <w:szCs w:val="16"/>
        </w:rPr>
        <w:t xml:space="preserve">S’agissant de crédits affectés à l’évolution de l’offre proposée et impactant possiblement les conditions de travail, il sera apprécié que le projet présenté soit </w:t>
      </w:r>
      <w:proofErr w:type="spellStart"/>
      <w:r w:rsidRPr="00845323">
        <w:rPr>
          <w:rFonts w:ascii="Marianne" w:hAnsi="Marianne" w:cs="Arial"/>
          <w:i/>
          <w:iCs/>
          <w:sz w:val="16"/>
          <w:szCs w:val="16"/>
        </w:rPr>
        <w:t>co-construit</w:t>
      </w:r>
      <w:proofErr w:type="spellEnd"/>
      <w:r w:rsidRPr="00845323">
        <w:rPr>
          <w:rFonts w:ascii="Marianne" w:hAnsi="Marianne" w:cs="Arial"/>
          <w:i/>
          <w:iCs/>
          <w:sz w:val="16"/>
          <w:szCs w:val="16"/>
        </w:rPr>
        <w:t xml:space="preserve"> de façon paritaire avec les représentants du personnel. </w:t>
      </w:r>
    </w:p>
    <w:p w14:paraId="64B3B64A" w14:textId="77777777" w:rsidR="00845323" w:rsidRPr="00845323" w:rsidRDefault="00845323" w:rsidP="000934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arianne" w:hAnsi="Marianne" w:cs="Arial"/>
          <w:i/>
          <w:iCs/>
          <w:sz w:val="16"/>
          <w:szCs w:val="16"/>
        </w:rPr>
      </w:pPr>
    </w:p>
    <w:p w14:paraId="5B6FF6C0" w14:textId="77777777" w:rsidR="00093465" w:rsidRPr="00845323" w:rsidRDefault="00093465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382D8AE3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1B3C5D76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2941EA1D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3F97EB6F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02DB7BBC" w14:textId="77777777" w:rsidR="00845323" w:rsidRDefault="00845323" w:rsidP="00093465">
      <w:pP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</w:pPr>
    </w:p>
    <w:p w14:paraId="44600304" w14:textId="4B1D11B1" w:rsidR="0061106F" w:rsidRPr="00845323" w:rsidRDefault="00093465" w:rsidP="00093465">
      <w:pPr>
        <w:spacing w:before="100" w:beforeAutospacing="1" w:after="0" w:line="240" w:lineRule="auto"/>
        <w:contextualSpacing/>
        <w:jc w:val="both"/>
        <w:outlineLvl w:val="1"/>
        <w:rPr>
          <w:rFonts w:ascii="Marianne" w:hAnsi="Marianne" w:cs="Arial"/>
          <w:i/>
          <w:iCs/>
          <w:sz w:val="16"/>
          <w:szCs w:val="16"/>
        </w:rPr>
      </w:pPr>
      <w:r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  <w:t>DETAIL DES FINANCEMENTS DU PROJET GLOBAL</w:t>
      </w:r>
      <w:r w:rsidR="0061106F" w:rsidRPr="00093465"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  <w:t xml:space="preserve"> </w:t>
      </w:r>
      <w:r w:rsidR="00EE65CD" w:rsidRPr="00093465"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  <w:tab/>
      </w:r>
      <w:r w:rsidR="0061106F" w:rsidRPr="00093465"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  <w:br/>
      </w:r>
      <w:r w:rsidR="00EE65CD" w:rsidRPr="00845323">
        <w:rPr>
          <w:rFonts w:ascii="Marianne" w:hAnsi="Marianne" w:cs="Arial"/>
          <w:i/>
          <w:iCs/>
          <w:sz w:val="16"/>
          <w:szCs w:val="16"/>
        </w:rPr>
        <w:t>Dont a</w:t>
      </w:r>
      <w:r w:rsidR="0061106F" w:rsidRPr="00845323">
        <w:rPr>
          <w:rFonts w:ascii="Marianne" w:hAnsi="Marianne" w:cs="Arial"/>
          <w:i/>
          <w:iCs/>
          <w:sz w:val="16"/>
          <w:szCs w:val="16"/>
        </w:rPr>
        <w:t>utres sources de financement à envisager par le gestionnaire : redéploiement de moyens, mobilisation de réserves, de fonds propres ou de report à nouveau, fonds extérieurs comme l’OPCO, et fonds sollicités</w:t>
      </w:r>
      <w:r w:rsidR="00B70D75" w:rsidRPr="00845323">
        <w:rPr>
          <w:rFonts w:ascii="Marianne" w:hAnsi="Marianne" w:cs="Arial"/>
          <w:i/>
          <w:iCs/>
          <w:sz w:val="16"/>
          <w:szCs w:val="16"/>
        </w:rPr>
        <w:t xml:space="preserve"> voire obtenus</w:t>
      </w:r>
      <w:r w:rsidR="0061106F" w:rsidRPr="00845323">
        <w:rPr>
          <w:rFonts w:ascii="Marianne" w:hAnsi="Marianne" w:cs="Arial"/>
          <w:i/>
          <w:iCs/>
          <w:sz w:val="16"/>
          <w:szCs w:val="16"/>
        </w:rPr>
        <w:t xml:space="preserve"> en CNR dans le cadre de</w:t>
      </w:r>
      <w:r w:rsidR="00EE65CD" w:rsidRPr="00845323">
        <w:rPr>
          <w:rFonts w:ascii="Marianne" w:hAnsi="Marianne" w:cs="Arial"/>
          <w:i/>
          <w:iCs/>
          <w:sz w:val="16"/>
          <w:szCs w:val="16"/>
        </w:rPr>
        <w:t xml:space="preserve"> </w:t>
      </w:r>
      <w:r w:rsidR="008876D9" w:rsidRPr="00845323">
        <w:rPr>
          <w:rFonts w:ascii="Marianne" w:hAnsi="Marianne" w:cs="Arial"/>
          <w:i/>
          <w:iCs/>
          <w:sz w:val="16"/>
          <w:szCs w:val="16"/>
        </w:rPr>
        <w:t>l’A</w:t>
      </w:r>
      <w:r w:rsidR="0061106F" w:rsidRPr="00845323">
        <w:rPr>
          <w:rFonts w:ascii="Marianne" w:hAnsi="Marianne" w:cs="Arial"/>
          <w:i/>
          <w:iCs/>
          <w:sz w:val="16"/>
          <w:szCs w:val="16"/>
        </w:rPr>
        <w:t>AC</w:t>
      </w:r>
      <w:r w:rsidR="00402DBC" w:rsidRPr="00845323">
        <w:rPr>
          <w:rFonts w:ascii="Marianne" w:hAnsi="Marianne" w:cs="Arial"/>
          <w:i/>
          <w:iCs/>
          <w:sz w:val="16"/>
          <w:szCs w:val="16"/>
        </w:rPr>
        <w:t xml:space="preserve"> « Transformation de l’Offre »</w:t>
      </w:r>
      <w:r w:rsidR="0061106F" w:rsidRPr="00845323">
        <w:rPr>
          <w:rFonts w:ascii="Marianne" w:hAnsi="Marianne" w:cs="Arial"/>
          <w:i/>
          <w:iCs/>
          <w:sz w:val="16"/>
          <w:szCs w:val="16"/>
        </w:rPr>
        <w:t>) ;</w:t>
      </w:r>
    </w:p>
    <w:p w14:paraId="1C64BADE" w14:textId="322EB4F8" w:rsidR="00845323" w:rsidRPr="00845323" w:rsidRDefault="00845323" w:rsidP="00845323">
      <w:pPr>
        <w:autoSpaceDE w:val="0"/>
        <w:autoSpaceDN w:val="0"/>
        <w:adjustRightInd w:val="0"/>
        <w:spacing w:after="0"/>
        <w:jc w:val="both"/>
        <w:rPr>
          <w:rFonts w:ascii="Marianne" w:hAnsi="Marianne" w:cs="Arial"/>
          <w:i/>
          <w:iCs/>
          <w:sz w:val="16"/>
          <w:szCs w:val="16"/>
        </w:rPr>
      </w:pPr>
      <w:r w:rsidRPr="00845323">
        <w:rPr>
          <w:rFonts w:ascii="Marianne" w:hAnsi="Marianne" w:cs="Arial"/>
          <w:i/>
          <w:iCs/>
          <w:sz w:val="16"/>
          <w:szCs w:val="16"/>
        </w:rPr>
        <w:t>Seuil minimal requis de la candidature devra être de 40.000</w:t>
      </w:r>
      <w:proofErr w:type="gramStart"/>
      <w:r w:rsidRPr="00845323">
        <w:rPr>
          <w:rFonts w:ascii="Marianne" w:hAnsi="Marianne" w:cs="Arial"/>
          <w:i/>
          <w:iCs/>
          <w:sz w:val="16"/>
          <w:szCs w:val="16"/>
        </w:rPr>
        <w:t>€</w:t>
      </w:r>
      <w:r>
        <w:rPr>
          <w:rFonts w:ascii="Marianne" w:hAnsi="Marianne" w:cs="Arial"/>
          <w:i/>
          <w:iCs/>
          <w:sz w:val="16"/>
          <w:szCs w:val="16"/>
        </w:rPr>
        <w:t>,</w:t>
      </w:r>
      <w:r w:rsidRPr="00845323">
        <w:rPr>
          <w:rFonts w:ascii="Marianne" w:hAnsi="Marianne" w:cs="Arial"/>
          <w:i/>
          <w:iCs/>
          <w:sz w:val="16"/>
          <w:szCs w:val="16"/>
        </w:rPr>
        <w:t>nature</w:t>
      </w:r>
      <w:proofErr w:type="gramEnd"/>
      <w:r w:rsidRPr="00845323">
        <w:rPr>
          <w:rFonts w:ascii="Marianne" w:hAnsi="Marianne" w:cs="Arial"/>
          <w:i/>
          <w:iCs/>
          <w:sz w:val="16"/>
          <w:szCs w:val="16"/>
        </w:rPr>
        <w:t xml:space="preserve"> non pérenne.</w:t>
      </w:r>
    </w:p>
    <w:p w14:paraId="64E2C4DB" w14:textId="77777777" w:rsidR="00093465" w:rsidRDefault="00093465" w:rsidP="00093465">
      <w:pP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</w:pPr>
    </w:p>
    <w:p w14:paraId="04677CEB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32E5B663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3192B587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19050FD9" w14:textId="77777777" w:rsidR="00093465" w:rsidRDefault="00093465" w:rsidP="00093465">
      <w:pP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</w:pPr>
    </w:p>
    <w:p w14:paraId="4FF4DFBE" w14:textId="138E9AE0" w:rsidR="00093465" w:rsidRDefault="00093465" w:rsidP="00093465">
      <w:pPr>
        <w:spacing w:before="100" w:beforeAutospacing="1" w:after="0" w:line="240" w:lineRule="auto"/>
        <w:contextualSpacing/>
        <w:jc w:val="both"/>
        <w:outlineLvl w:val="1"/>
        <w:rPr>
          <w:rFonts w:ascii="Marianne" w:hAnsi="Marianne" w:cs="Arial"/>
          <w:b/>
          <w:bCs/>
          <w:color w:val="FF0000"/>
          <w:sz w:val="16"/>
          <w:szCs w:val="16"/>
        </w:rPr>
      </w:pPr>
      <w:r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  <w:t>MODALITE DE MISE EN OEUVRE</w:t>
      </w:r>
    </w:p>
    <w:p w14:paraId="7B78B22E" w14:textId="70FAFDF0" w:rsidR="00EE65CD" w:rsidRPr="00845323" w:rsidRDefault="00093465" w:rsidP="00093465">
      <w:pPr>
        <w:spacing w:before="100" w:beforeAutospacing="1" w:after="0" w:line="240" w:lineRule="auto"/>
        <w:contextualSpacing/>
        <w:jc w:val="both"/>
        <w:outlineLvl w:val="1"/>
        <w:rPr>
          <w:rFonts w:ascii="Marianne" w:hAnsi="Marianne" w:cs="Arial"/>
          <w:i/>
          <w:iCs/>
          <w:sz w:val="16"/>
          <w:szCs w:val="16"/>
        </w:rPr>
      </w:pPr>
      <w:r w:rsidRPr="00845323">
        <w:rPr>
          <w:rFonts w:ascii="Marianne" w:hAnsi="Marianne" w:cs="Arial"/>
          <w:i/>
          <w:iCs/>
          <w:sz w:val="16"/>
          <w:szCs w:val="16"/>
        </w:rPr>
        <w:t>E</w:t>
      </w:r>
      <w:r w:rsidR="00785A4A" w:rsidRPr="00845323">
        <w:rPr>
          <w:rFonts w:ascii="Marianne" w:hAnsi="Marianne" w:cs="Arial"/>
          <w:i/>
          <w:iCs/>
          <w:sz w:val="16"/>
          <w:szCs w:val="16"/>
        </w:rPr>
        <w:t>xternalisation par un prestataire, projet porté par plusieurs gestionnaires, …</w:t>
      </w:r>
      <w:r w:rsidR="00A671E5" w:rsidRPr="00845323">
        <w:rPr>
          <w:rFonts w:ascii="Marianne" w:hAnsi="Marianne" w:cs="Arial"/>
          <w:i/>
          <w:iCs/>
          <w:sz w:val="16"/>
          <w:szCs w:val="16"/>
        </w:rPr>
        <w:t xml:space="preserve"> </w:t>
      </w:r>
    </w:p>
    <w:p w14:paraId="34922918" w14:textId="77777777" w:rsidR="00093465" w:rsidRDefault="00093465" w:rsidP="00093465">
      <w:pP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</w:pPr>
    </w:p>
    <w:p w14:paraId="6B881148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5E0BE11A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08C79CA8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6CD19652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3F80B7F5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510A49D8" w14:textId="77777777" w:rsidR="00845323" w:rsidRDefault="00845323" w:rsidP="00093465">
      <w:pP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</w:pPr>
    </w:p>
    <w:p w14:paraId="24205AA9" w14:textId="6457FCDD" w:rsidR="00093465" w:rsidRDefault="00093465" w:rsidP="00093465">
      <w:pP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</w:pPr>
      <w:r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  <w:t>CALENDRIER DE MISE EN OEUVRE</w:t>
      </w:r>
    </w:p>
    <w:p w14:paraId="55656085" w14:textId="1E8C86AD" w:rsidR="00785A4A" w:rsidRPr="00845323" w:rsidRDefault="00093465" w:rsidP="00093465">
      <w:pPr>
        <w:spacing w:before="100" w:beforeAutospacing="1" w:after="0" w:line="240" w:lineRule="auto"/>
        <w:contextualSpacing/>
        <w:jc w:val="both"/>
        <w:outlineLvl w:val="1"/>
        <w:rPr>
          <w:rFonts w:ascii="Marianne" w:hAnsi="Marianne" w:cs="Arial"/>
          <w:i/>
          <w:iCs/>
          <w:sz w:val="16"/>
          <w:szCs w:val="16"/>
        </w:rPr>
      </w:pPr>
      <w:r w:rsidRPr="00845323">
        <w:rPr>
          <w:rFonts w:ascii="Marianne" w:hAnsi="Marianne" w:cs="Arial"/>
          <w:i/>
          <w:iCs/>
          <w:sz w:val="16"/>
          <w:szCs w:val="16"/>
        </w:rPr>
        <w:t>L</w:t>
      </w:r>
      <w:r w:rsidR="00785A4A" w:rsidRPr="00845323">
        <w:rPr>
          <w:rFonts w:ascii="Marianne" w:hAnsi="Marianne" w:cs="Arial"/>
          <w:i/>
          <w:iCs/>
          <w:sz w:val="16"/>
          <w:szCs w:val="16"/>
        </w:rPr>
        <w:t>’action doit être lancée</w:t>
      </w:r>
      <w:r w:rsidR="00402DBC" w:rsidRPr="00845323">
        <w:rPr>
          <w:rFonts w:ascii="Marianne" w:hAnsi="Marianne" w:cs="Arial"/>
          <w:i/>
          <w:iCs/>
          <w:sz w:val="16"/>
          <w:szCs w:val="16"/>
        </w:rPr>
        <w:t xml:space="preserve"> et terminée</w:t>
      </w:r>
      <w:r w:rsidR="00785A4A" w:rsidRPr="00845323">
        <w:rPr>
          <w:rFonts w:ascii="Marianne" w:hAnsi="Marianne" w:cs="Arial"/>
          <w:i/>
          <w:iCs/>
          <w:sz w:val="16"/>
          <w:szCs w:val="16"/>
        </w:rPr>
        <w:t xml:space="preserve"> </w:t>
      </w:r>
      <w:r w:rsidR="008E51AC" w:rsidRPr="00845323">
        <w:rPr>
          <w:rFonts w:ascii="Marianne" w:hAnsi="Marianne" w:cs="Arial"/>
          <w:i/>
          <w:iCs/>
          <w:sz w:val="16"/>
          <w:szCs w:val="16"/>
        </w:rPr>
        <w:t>au 31/12/</w:t>
      </w:r>
      <w:r w:rsidR="0061106F" w:rsidRPr="00845323">
        <w:rPr>
          <w:rFonts w:ascii="Marianne" w:hAnsi="Marianne" w:cs="Arial"/>
          <w:i/>
          <w:iCs/>
          <w:sz w:val="16"/>
          <w:szCs w:val="16"/>
        </w:rPr>
        <w:t>202</w:t>
      </w:r>
      <w:r w:rsidR="0009001E" w:rsidRPr="00845323">
        <w:rPr>
          <w:rFonts w:ascii="Marianne" w:hAnsi="Marianne" w:cs="Arial"/>
          <w:i/>
          <w:iCs/>
          <w:sz w:val="16"/>
          <w:szCs w:val="16"/>
        </w:rPr>
        <w:t>5</w:t>
      </w:r>
      <w:r w:rsidR="00785A4A" w:rsidRPr="00845323">
        <w:rPr>
          <w:rFonts w:ascii="Marianne" w:hAnsi="Marianne" w:cs="Arial"/>
          <w:i/>
          <w:iCs/>
          <w:sz w:val="16"/>
          <w:szCs w:val="16"/>
        </w:rPr>
        <w:t xml:space="preserve"> au plus tard ;</w:t>
      </w:r>
    </w:p>
    <w:p w14:paraId="3EFAAD2A" w14:textId="77777777" w:rsidR="00093465" w:rsidRDefault="00093465" w:rsidP="00093465">
      <w:pP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</w:pPr>
    </w:p>
    <w:p w14:paraId="1C73F51A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278EA370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2620D3FC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54712B49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149666F7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353C0FBF" w14:textId="77777777" w:rsidR="00845323" w:rsidRDefault="00845323" w:rsidP="00093465">
      <w:pP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</w:pPr>
    </w:p>
    <w:p w14:paraId="644225D6" w14:textId="0CA7771F" w:rsidR="00093465" w:rsidRDefault="00093465" w:rsidP="00093465">
      <w:pPr>
        <w:spacing w:before="100" w:beforeAutospacing="1" w:after="0" w:line="240" w:lineRule="auto"/>
        <w:contextualSpacing/>
        <w:jc w:val="both"/>
        <w:outlineLvl w:val="1"/>
        <w:rPr>
          <w:rFonts w:ascii="Marianne" w:hAnsi="Marianne" w:cs="Arial"/>
          <w:b/>
          <w:bCs/>
          <w:color w:val="FF0000"/>
          <w:sz w:val="16"/>
          <w:szCs w:val="16"/>
        </w:rPr>
      </w:pPr>
      <w:r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  <w:t>EVALUATION DE L’ACTION</w:t>
      </w:r>
    </w:p>
    <w:p w14:paraId="444F40E4" w14:textId="77777777" w:rsidR="00845323" w:rsidRPr="00845323" w:rsidRDefault="00093465" w:rsidP="00845323">
      <w:pPr>
        <w:spacing w:after="0"/>
        <w:contextualSpacing/>
        <w:jc w:val="both"/>
        <w:rPr>
          <w:rFonts w:ascii="Marianne" w:hAnsi="Marianne" w:cs="Arial"/>
          <w:i/>
          <w:iCs/>
          <w:sz w:val="16"/>
          <w:szCs w:val="16"/>
        </w:rPr>
      </w:pPr>
      <w:r w:rsidRPr="00845323">
        <w:rPr>
          <w:rFonts w:ascii="Marianne" w:hAnsi="Marianne" w:cs="Arial"/>
          <w:i/>
          <w:iCs/>
          <w:sz w:val="16"/>
          <w:szCs w:val="16"/>
        </w:rPr>
        <w:t>L’</w:t>
      </w:r>
      <w:r w:rsidR="00A671E5" w:rsidRPr="00845323">
        <w:rPr>
          <w:rFonts w:ascii="Marianne" w:hAnsi="Marianne" w:cs="Arial"/>
          <w:i/>
          <w:iCs/>
          <w:sz w:val="16"/>
          <w:szCs w:val="16"/>
        </w:rPr>
        <w:t>analyse du dossier portera particulièrement sur le choix des modalités et des indicateurs de suivi et de résultats proposés ainsi qu’à leur fiabilité.</w:t>
      </w:r>
      <w:r w:rsidR="00845323">
        <w:rPr>
          <w:rFonts w:ascii="Marianne" w:hAnsi="Marianne" w:cs="Arial"/>
          <w:i/>
          <w:iCs/>
          <w:sz w:val="16"/>
          <w:szCs w:val="16"/>
        </w:rPr>
        <w:t xml:space="preserve"> </w:t>
      </w:r>
      <w:r w:rsidR="00845323" w:rsidRPr="00845323">
        <w:rPr>
          <w:rFonts w:ascii="Marianne" w:hAnsi="Marianne" w:cs="Arial"/>
          <w:i/>
          <w:iCs/>
          <w:sz w:val="16"/>
          <w:szCs w:val="16"/>
        </w:rPr>
        <w:t xml:space="preserve">Le gestionnaire tiendra informé au 30/04/2026 l’ARS BFC du déroulement de la mise en place des mesures financées. </w:t>
      </w:r>
    </w:p>
    <w:p w14:paraId="37DC52C5" w14:textId="2F793B74" w:rsidR="00A671E5" w:rsidRPr="00845323" w:rsidRDefault="00A671E5" w:rsidP="00093465">
      <w:pPr>
        <w:spacing w:before="100" w:beforeAutospacing="1" w:after="0" w:line="240" w:lineRule="auto"/>
        <w:contextualSpacing/>
        <w:jc w:val="both"/>
        <w:outlineLvl w:val="1"/>
        <w:rPr>
          <w:rFonts w:ascii="Marianne" w:hAnsi="Marianne" w:cs="Arial"/>
          <w:i/>
          <w:iCs/>
          <w:sz w:val="16"/>
          <w:szCs w:val="16"/>
        </w:rPr>
      </w:pPr>
    </w:p>
    <w:p w14:paraId="31EC660C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5513A19D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6D2BFA45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4B2D1B08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1C72E663" w14:textId="77777777" w:rsidR="00845323" w:rsidRPr="00845323" w:rsidRDefault="00845323" w:rsidP="008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Cs/>
          <w:iCs/>
          <w:color w:val="002060"/>
          <w:sz w:val="20"/>
          <w:szCs w:val="20"/>
          <w:lang w:eastAsia="fr-FR"/>
        </w:rPr>
      </w:pPr>
    </w:p>
    <w:p w14:paraId="059204EC" w14:textId="77777777" w:rsidR="000154FF" w:rsidRDefault="000154FF" w:rsidP="00093465">
      <w:pPr>
        <w:spacing w:before="100" w:beforeAutospacing="1" w:after="0" w:line="240" w:lineRule="auto"/>
        <w:contextualSpacing/>
        <w:jc w:val="both"/>
        <w:outlineLvl w:val="1"/>
        <w:rPr>
          <w:rFonts w:ascii="Marianne" w:eastAsia="Times New Roman" w:hAnsi="Marianne" w:cs="Arial"/>
          <w:b/>
          <w:iCs/>
          <w:color w:val="002060"/>
          <w:sz w:val="20"/>
          <w:szCs w:val="20"/>
          <w:lang w:eastAsia="fr-FR"/>
        </w:rPr>
      </w:pPr>
    </w:p>
    <w:p w14:paraId="0EF542C9" w14:textId="43AAB919" w:rsidR="00B70D75" w:rsidRPr="00DC0D53" w:rsidRDefault="001274B6" w:rsidP="0012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center"/>
        <w:rPr>
          <w:rFonts w:ascii="Marianne" w:hAnsi="Marianne" w:cs="Arial"/>
          <w:b/>
          <w:sz w:val="20"/>
          <w:szCs w:val="16"/>
        </w:rPr>
      </w:pPr>
      <w:r>
        <w:rPr>
          <w:rFonts w:ascii="Marianne" w:eastAsia="Times New Roman" w:hAnsi="Marianne" w:cs="Arial"/>
          <w:iCs/>
          <w:sz w:val="20"/>
          <w:szCs w:val="20"/>
          <w:lang w:eastAsia="fr-FR"/>
        </w:rPr>
        <w:t xml:space="preserve">Votre dossier reste à être déposé sur </w:t>
      </w:r>
      <w:r w:rsidRPr="00C83DE3">
        <w:rPr>
          <w:rFonts w:ascii="Marianne" w:eastAsia="Times New Roman" w:hAnsi="Marianne" w:cs="Arial"/>
          <w:iCs/>
          <w:sz w:val="20"/>
          <w:szCs w:val="20"/>
          <w:lang w:eastAsia="fr-FR"/>
        </w:rPr>
        <w:t xml:space="preserve">l’application GALIS : </w:t>
      </w:r>
      <w:r>
        <w:rPr>
          <w:rFonts w:ascii="Marianne" w:eastAsia="Times New Roman" w:hAnsi="Marianne" w:cs="Arial"/>
          <w:iCs/>
          <w:sz w:val="20"/>
          <w:szCs w:val="20"/>
          <w:lang w:eastAsia="fr-FR"/>
        </w:rPr>
        <w:tab/>
      </w:r>
      <w:r>
        <w:rPr>
          <w:rFonts w:ascii="Marianne" w:eastAsia="Times New Roman" w:hAnsi="Marianne" w:cs="Arial"/>
          <w:iCs/>
          <w:sz w:val="20"/>
          <w:szCs w:val="20"/>
          <w:lang w:eastAsia="fr-FR"/>
        </w:rPr>
        <w:br/>
      </w:r>
      <w:hyperlink r:id="rId9" w:history="1">
        <w:r w:rsidRPr="00845323">
          <w:rPr>
            <w:rStyle w:val="Lienhypertexte"/>
            <w:rFonts w:ascii="Marianne" w:eastAsia="Times New Roman" w:hAnsi="Marianne" w:cs="Arial"/>
            <w:iCs/>
            <w:sz w:val="20"/>
            <w:szCs w:val="20"/>
            <w:lang w:eastAsia="fr-FR"/>
          </w:rPr>
          <w:t>https://galis-subventions.cnsa.fr</w:t>
        </w:r>
      </w:hyperlink>
      <w:r>
        <w:rPr>
          <w:rFonts w:ascii="Marianne" w:eastAsia="Times New Roman" w:hAnsi="Marianne" w:cs="Arial"/>
          <w:iCs/>
          <w:sz w:val="20"/>
          <w:szCs w:val="20"/>
          <w:lang w:eastAsia="fr-FR"/>
        </w:rPr>
        <w:t xml:space="preserve">. </w:t>
      </w:r>
      <w:proofErr w:type="gramStart"/>
      <w:r>
        <w:rPr>
          <w:rFonts w:ascii="Marianne" w:eastAsia="Times New Roman" w:hAnsi="Marianne" w:cs="Arial"/>
          <w:iCs/>
          <w:sz w:val="20"/>
          <w:szCs w:val="20"/>
          <w:lang w:eastAsia="fr-FR"/>
        </w:rPr>
        <w:t>avant</w:t>
      </w:r>
      <w:proofErr w:type="gramEnd"/>
      <w:r>
        <w:rPr>
          <w:rFonts w:ascii="Marianne" w:eastAsia="Times New Roman" w:hAnsi="Marianne" w:cs="Arial"/>
          <w:iCs/>
          <w:sz w:val="20"/>
          <w:szCs w:val="20"/>
          <w:lang w:eastAsia="fr-FR"/>
        </w:rPr>
        <w:t xml:space="preserve"> le 30 septembre 2024</w:t>
      </w:r>
    </w:p>
    <w:sectPr w:rsidR="00B70D75" w:rsidRPr="00DC0D53" w:rsidSect="00D26D16">
      <w:footerReference w:type="default" r:id="rId10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5B90" w14:textId="77777777" w:rsidR="008C4FE7" w:rsidRDefault="008C4FE7" w:rsidP="00C22EE0">
      <w:pPr>
        <w:spacing w:after="0" w:line="240" w:lineRule="auto"/>
      </w:pPr>
      <w:r>
        <w:separator/>
      </w:r>
    </w:p>
  </w:endnote>
  <w:endnote w:type="continuationSeparator" w:id="0">
    <w:p w14:paraId="3D23DABF" w14:textId="77777777" w:rsidR="008C4FE7" w:rsidRDefault="008C4FE7" w:rsidP="00C2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249" w:type="pct"/>
      <w:tblLayout w:type="fixed"/>
      <w:tblLook w:val="04A0" w:firstRow="1" w:lastRow="0" w:firstColumn="1" w:lastColumn="0" w:noHBand="0" w:noVBand="1"/>
    </w:tblPr>
    <w:tblGrid>
      <w:gridCol w:w="8472"/>
      <w:gridCol w:w="1279"/>
    </w:tblGrid>
    <w:sdt>
      <w:sdtPr>
        <w:rPr>
          <w:rFonts w:ascii="Marianne" w:eastAsiaTheme="majorEastAsia" w:hAnsi="Marianne" w:cstheme="majorBidi"/>
          <w:sz w:val="20"/>
          <w:szCs w:val="20"/>
        </w:rPr>
        <w:id w:val="489526912"/>
        <w:docPartObj>
          <w:docPartGallery w:val="Page Numbers (Bottom of Page)"/>
          <w:docPartUnique/>
        </w:docPartObj>
      </w:sdtPr>
      <w:sdtEndPr>
        <w:rPr>
          <w:rFonts w:eastAsiaTheme="minorHAnsi" w:cstheme="minorBidi"/>
          <w:sz w:val="22"/>
          <w:szCs w:val="22"/>
        </w:rPr>
      </w:sdtEndPr>
      <w:sdtContent>
        <w:tr w:rsidR="00EC23D7" w:rsidRPr="00EC23D7" w14:paraId="23744E75" w14:textId="77777777" w:rsidTr="003D3D21">
          <w:trPr>
            <w:trHeight w:val="727"/>
          </w:trPr>
          <w:tc>
            <w:tcPr>
              <w:tcW w:w="4344" w:type="pct"/>
              <w:tcBorders>
                <w:right w:val="triple" w:sz="4" w:space="0" w:color="4F81BD" w:themeColor="accent1"/>
              </w:tcBorders>
            </w:tcPr>
            <w:p w14:paraId="67A5D1C4" w14:textId="2BD59F69" w:rsidR="00EC23D7" w:rsidRPr="00EC23D7" w:rsidRDefault="00EC23D7" w:rsidP="00EC23D7">
              <w:pPr>
                <w:tabs>
                  <w:tab w:val="left" w:pos="620"/>
                  <w:tab w:val="center" w:pos="4320"/>
                </w:tabs>
                <w:spacing w:after="0"/>
                <w:ind w:right="-390"/>
                <w:rPr>
                  <w:sz w:val="12"/>
                  <w:szCs w:val="12"/>
                </w:rPr>
              </w:pPr>
            </w:p>
            <w:p w14:paraId="7F0CFA6C" w14:textId="6F4080DC" w:rsidR="00EC23D7" w:rsidRPr="00EC23D7" w:rsidRDefault="00845323" w:rsidP="00197839">
              <w:pPr>
                <w:tabs>
                  <w:tab w:val="left" w:pos="620"/>
                  <w:tab w:val="center" w:pos="4320"/>
                </w:tabs>
                <w:spacing w:after="0"/>
                <w:ind w:left="284" w:right="-390"/>
                <w:rPr>
                  <w:rFonts w:ascii="Marianne" w:eastAsiaTheme="majorEastAsia" w:hAnsi="Marianne" w:cstheme="majorBidi"/>
                  <w:sz w:val="20"/>
                  <w:szCs w:val="20"/>
                </w:rPr>
              </w:pPr>
              <w:r>
                <w:rPr>
                  <w:rFonts w:ascii="Marianne" w:eastAsiaTheme="majorEastAsia" w:hAnsi="Marianne" w:cstheme="majorBidi"/>
                  <w:sz w:val="16"/>
                  <w:szCs w:val="16"/>
                </w:rPr>
                <w:t>CANDIDATURE</w:t>
              </w:r>
              <w:r w:rsidRPr="00EC23D7">
                <w:rPr>
                  <w:rFonts w:ascii="Marianne" w:eastAsiaTheme="majorEastAsia" w:hAnsi="Marianne" w:cstheme="majorBidi"/>
                  <w:sz w:val="16"/>
                  <w:szCs w:val="16"/>
                </w:rPr>
                <w:t xml:space="preserve"> </w:t>
              </w:r>
              <w:r w:rsidR="00EE65CD">
                <w:rPr>
                  <w:rFonts w:ascii="Marianne" w:eastAsiaTheme="majorEastAsia" w:hAnsi="Marianne" w:cstheme="majorBidi"/>
                  <w:sz w:val="16"/>
                  <w:szCs w:val="16"/>
                </w:rPr>
                <w:t>Appui à la transformation de l’Offre</w:t>
              </w:r>
              <w:r w:rsidR="00EC23D7" w:rsidRPr="00EC23D7">
                <w:rPr>
                  <w:rFonts w:ascii="Marianne" w:eastAsiaTheme="majorEastAsia" w:hAnsi="Marianne" w:cstheme="majorBidi"/>
                  <w:sz w:val="16"/>
                  <w:szCs w:val="16"/>
                </w:rPr>
                <w:t xml:space="preserve"> 202</w:t>
              </w:r>
              <w:r w:rsidR="00197839">
                <w:rPr>
                  <w:rFonts w:ascii="Marianne" w:eastAsiaTheme="majorEastAsia" w:hAnsi="Marianne" w:cstheme="majorBidi"/>
                  <w:sz w:val="16"/>
                  <w:szCs w:val="16"/>
                </w:rPr>
                <w:t>4</w:t>
              </w:r>
              <w:r w:rsidR="00EE65CD">
                <w:rPr>
                  <w:rFonts w:ascii="Marianne" w:eastAsiaTheme="majorEastAsia" w:hAnsi="Marianne" w:cstheme="majorBidi"/>
                  <w:sz w:val="16"/>
                  <w:szCs w:val="16"/>
                </w:rPr>
                <w:t xml:space="preserve"> – Enveloppe « INGENIERIE » [CNSA – ARS BFC]</w:t>
              </w:r>
            </w:p>
          </w:tc>
          <w:tc>
            <w:tcPr>
              <w:tcW w:w="656" w:type="pct"/>
              <w:tcBorders>
                <w:left w:val="triple" w:sz="4" w:space="0" w:color="4F81BD" w:themeColor="accent1"/>
              </w:tcBorders>
            </w:tcPr>
            <w:p w14:paraId="627B58F6" w14:textId="30266E3C" w:rsidR="00EC23D7" w:rsidRDefault="00EC23D7" w:rsidP="00EC23D7">
              <w:pPr>
                <w:tabs>
                  <w:tab w:val="left" w:pos="1490"/>
                </w:tabs>
                <w:spacing w:after="0"/>
                <w:rPr>
                  <w:rFonts w:ascii="Marianne" w:hAnsi="Marianne"/>
                  <w:sz w:val="16"/>
                  <w:szCs w:val="16"/>
                </w:rPr>
              </w:pPr>
            </w:p>
            <w:p w14:paraId="2FEFF41A" w14:textId="336B7F30" w:rsidR="00EC23D7" w:rsidRPr="00EC23D7" w:rsidRDefault="003D3D21" w:rsidP="00EC23D7">
              <w:pPr>
                <w:tabs>
                  <w:tab w:val="left" w:pos="1490"/>
                </w:tabs>
                <w:spacing w:after="0"/>
                <w:rPr>
                  <w:rFonts w:ascii="Marianne" w:eastAsiaTheme="majorEastAsia" w:hAnsi="Marianne" w:cstheme="majorBidi"/>
                  <w:sz w:val="28"/>
                  <w:szCs w:val="28"/>
                </w:rPr>
              </w:pPr>
              <w:r>
                <w:rPr>
                  <w:rFonts w:ascii="Marianne" w:hAnsi="Marianne"/>
                  <w:sz w:val="16"/>
                  <w:szCs w:val="16"/>
                </w:rPr>
                <w:t xml:space="preserve"> </w:t>
              </w:r>
              <w:r w:rsidR="00EC23D7">
                <w:rPr>
                  <w:rFonts w:ascii="Marianne" w:hAnsi="Marianne"/>
                  <w:sz w:val="16"/>
                  <w:szCs w:val="16"/>
                </w:rPr>
                <w:t xml:space="preserve">     </w:t>
              </w:r>
              <w:r>
                <w:rPr>
                  <w:rFonts w:ascii="Marianne" w:hAnsi="Marianne"/>
                  <w:sz w:val="16"/>
                  <w:szCs w:val="16"/>
                </w:rPr>
                <w:t xml:space="preserve">         </w:t>
              </w:r>
              <w:r w:rsidR="00EC23D7">
                <w:rPr>
                  <w:rFonts w:ascii="Marianne" w:hAnsi="Marianne"/>
                  <w:sz w:val="16"/>
                  <w:szCs w:val="16"/>
                </w:rPr>
                <w:t xml:space="preserve"> </w:t>
              </w:r>
              <w:r w:rsidR="00EC23D7" w:rsidRPr="00EC23D7">
                <w:rPr>
                  <w:rFonts w:ascii="Marianne" w:hAnsi="Marianne"/>
                  <w:sz w:val="16"/>
                  <w:szCs w:val="16"/>
                </w:rPr>
                <w:fldChar w:fldCharType="begin"/>
              </w:r>
              <w:r w:rsidR="00EC23D7" w:rsidRPr="00EC23D7">
                <w:rPr>
                  <w:rFonts w:ascii="Marianne" w:hAnsi="Marianne"/>
                  <w:sz w:val="16"/>
                  <w:szCs w:val="16"/>
                </w:rPr>
                <w:instrText>PAGE    \* MERGEFORMAT</w:instrText>
              </w:r>
              <w:r w:rsidR="00EC23D7" w:rsidRPr="00EC23D7">
                <w:rPr>
                  <w:rFonts w:ascii="Marianne" w:hAnsi="Marianne"/>
                  <w:sz w:val="16"/>
                  <w:szCs w:val="16"/>
                </w:rPr>
                <w:fldChar w:fldCharType="separate"/>
              </w:r>
              <w:r w:rsidR="006F6B85">
                <w:rPr>
                  <w:rFonts w:ascii="Marianne" w:hAnsi="Marianne"/>
                  <w:noProof/>
                  <w:sz w:val="16"/>
                  <w:szCs w:val="16"/>
                </w:rPr>
                <w:t>4</w:t>
              </w:r>
              <w:r w:rsidR="00EC23D7" w:rsidRPr="00EC23D7">
                <w:rPr>
                  <w:rFonts w:ascii="Marianne" w:hAnsi="Marianne"/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1BE5245A" w14:textId="77777777" w:rsidR="00EC23D7" w:rsidRPr="00EC23D7" w:rsidRDefault="00EC23D7" w:rsidP="00EC23D7">
    <w:pPr>
      <w:pStyle w:val="Pieddepage"/>
      <w:rPr>
        <w:rFonts w:ascii="Marianne" w:hAnsi="Marianne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FA50" w14:textId="77777777" w:rsidR="008C4FE7" w:rsidRDefault="008C4FE7" w:rsidP="00C22EE0">
      <w:pPr>
        <w:spacing w:after="0" w:line="240" w:lineRule="auto"/>
      </w:pPr>
      <w:r>
        <w:separator/>
      </w:r>
    </w:p>
  </w:footnote>
  <w:footnote w:type="continuationSeparator" w:id="0">
    <w:p w14:paraId="4E5DCD85" w14:textId="77777777" w:rsidR="008C4FE7" w:rsidRDefault="008C4FE7" w:rsidP="00C22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758"/>
    <w:multiLevelType w:val="hybridMultilevel"/>
    <w:tmpl w:val="BC36D7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20C2"/>
    <w:multiLevelType w:val="multilevel"/>
    <w:tmpl w:val="E52414C0"/>
    <w:lvl w:ilvl="0"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BACC6" w:themeColor="accent5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A3D52"/>
    <w:multiLevelType w:val="hybridMultilevel"/>
    <w:tmpl w:val="6B0E822C"/>
    <w:lvl w:ilvl="0" w:tplc="73087570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130BA"/>
    <w:multiLevelType w:val="hybridMultilevel"/>
    <w:tmpl w:val="DD1C2BDE"/>
    <w:lvl w:ilvl="0" w:tplc="FBBC1B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6676"/>
    <w:multiLevelType w:val="hybridMultilevel"/>
    <w:tmpl w:val="4C6092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C4BCC"/>
    <w:multiLevelType w:val="hybridMultilevel"/>
    <w:tmpl w:val="8402C024"/>
    <w:lvl w:ilvl="0" w:tplc="73446372">
      <w:numFmt w:val="bullet"/>
      <w:lvlText w:val=""/>
      <w:lvlJc w:val="left"/>
      <w:pPr>
        <w:ind w:left="645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6" w15:restartNumberingAfterBreak="0">
    <w:nsid w:val="163074FB"/>
    <w:multiLevelType w:val="hybridMultilevel"/>
    <w:tmpl w:val="AD24B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30AC"/>
    <w:multiLevelType w:val="hybridMultilevel"/>
    <w:tmpl w:val="3D0C4D8E"/>
    <w:lvl w:ilvl="0" w:tplc="5EF8C1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8556B"/>
    <w:multiLevelType w:val="hybridMultilevel"/>
    <w:tmpl w:val="E9620068"/>
    <w:lvl w:ilvl="0" w:tplc="FBBC1B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75172"/>
    <w:multiLevelType w:val="multilevel"/>
    <w:tmpl w:val="A96E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85442"/>
    <w:multiLevelType w:val="hybridMultilevel"/>
    <w:tmpl w:val="6F020DAA"/>
    <w:lvl w:ilvl="0" w:tplc="0248C0A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429E3"/>
    <w:multiLevelType w:val="hybridMultilevel"/>
    <w:tmpl w:val="42A88126"/>
    <w:lvl w:ilvl="0" w:tplc="1394662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95A47"/>
    <w:multiLevelType w:val="hybridMultilevel"/>
    <w:tmpl w:val="61AC628A"/>
    <w:lvl w:ilvl="0" w:tplc="9A76418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B68E2"/>
    <w:multiLevelType w:val="hybridMultilevel"/>
    <w:tmpl w:val="C18CC24C"/>
    <w:lvl w:ilvl="0" w:tplc="DD242E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B77CC"/>
    <w:multiLevelType w:val="hybridMultilevel"/>
    <w:tmpl w:val="D9A665AE"/>
    <w:lvl w:ilvl="0" w:tplc="287EEC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A6EA0"/>
    <w:multiLevelType w:val="multilevel"/>
    <w:tmpl w:val="959AD024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D2851"/>
    <w:multiLevelType w:val="hybridMultilevel"/>
    <w:tmpl w:val="9244E1B4"/>
    <w:lvl w:ilvl="0" w:tplc="6396DEA2">
      <w:start w:val="1"/>
      <w:numFmt w:val="lowerLetter"/>
      <w:lvlText w:val="%1-"/>
      <w:lvlJc w:val="left"/>
      <w:pPr>
        <w:ind w:left="108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686B84"/>
    <w:multiLevelType w:val="hybridMultilevel"/>
    <w:tmpl w:val="26F4E86E"/>
    <w:lvl w:ilvl="0" w:tplc="73087570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D1A2D"/>
    <w:multiLevelType w:val="hybridMultilevel"/>
    <w:tmpl w:val="A70AAFF8"/>
    <w:lvl w:ilvl="0" w:tplc="DD242ED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FD21F4"/>
    <w:multiLevelType w:val="hybridMultilevel"/>
    <w:tmpl w:val="98603E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277BD"/>
    <w:multiLevelType w:val="hybridMultilevel"/>
    <w:tmpl w:val="D3421906"/>
    <w:lvl w:ilvl="0" w:tplc="9A764180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D87F09"/>
    <w:multiLevelType w:val="hybridMultilevel"/>
    <w:tmpl w:val="F8B623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60533"/>
    <w:multiLevelType w:val="hybridMultilevel"/>
    <w:tmpl w:val="65DE5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5777E"/>
    <w:multiLevelType w:val="hybridMultilevel"/>
    <w:tmpl w:val="D504A902"/>
    <w:lvl w:ilvl="0" w:tplc="DD242E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94F65"/>
    <w:multiLevelType w:val="hybridMultilevel"/>
    <w:tmpl w:val="5860CF36"/>
    <w:lvl w:ilvl="0" w:tplc="73087570">
      <w:start w:val="16"/>
      <w:numFmt w:val="bullet"/>
      <w:lvlText w:val="-"/>
      <w:lvlJc w:val="left"/>
      <w:pPr>
        <w:ind w:left="77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5FC721C0"/>
    <w:multiLevelType w:val="hybridMultilevel"/>
    <w:tmpl w:val="DD1C2BDE"/>
    <w:lvl w:ilvl="0" w:tplc="FBBC1B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95AF1"/>
    <w:multiLevelType w:val="hybridMultilevel"/>
    <w:tmpl w:val="2FC01FD2"/>
    <w:lvl w:ilvl="0" w:tplc="5DE22934">
      <w:start w:val="1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A6D05"/>
    <w:multiLevelType w:val="hybridMultilevel"/>
    <w:tmpl w:val="473E986E"/>
    <w:lvl w:ilvl="0" w:tplc="040C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AD82E6B"/>
    <w:multiLevelType w:val="multilevel"/>
    <w:tmpl w:val="E6F2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DB276A"/>
    <w:multiLevelType w:val="hybridMultilevel"/>
    <w:tmpl w:val="8EF24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E3B58"/>
    <w:multiLevelType w:val="hybridMultilevel"/>
    <w:tmpl w:val="912CDBA6"/>
    <w:lvl w:ilvl="0" w:tplc="9F086F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Marianne" w:hAnsi="Marianne" w:hint="default"/>
      </w:rPr>
    </w:lvl>
    <w:lvl w:ilvl="1" w:tplc="1DCCA65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Marianne" w:hAnsi="Marianne" w:hint="default"/>
      </w:rPr>
    </w:lvl>
    <w:lvl w:ilvl="2" w:tplc="1C9CE7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Marianne" w:hAnsi="Marianne" w:hint="default"/>
      </w:rPr>
    </w:lvl>
    <w:lvl w:ilvl="3" w:tplc="A6160A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Marianne" w:hAnsi="Marianne" w:hint="default"/>
      </w:rPr>
    </w:lvl>
    <w:lvl w:ilvl="4" w:tplc="C62C09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Marianne" w:hAnsi="Marianne" w:hint="default"/>
      </w:rPr>
    </w:lvl>
    <w:lvl w:ilvl="5" w:tplc="7750A7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Marianne" w:hAnsi="Marianne" w:hint="default"/>
      </w:rPr>
    </w:lvl>
    <w:lvl w:ilvl="6" w:tplc="20DE5E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Marianne" w:hAnsi="Marianne" w:hint="default"/>
      </w:rPr>
    </w:lvl>
    <w:lvl w:ilvl="7" w:tplc="09647F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Marianne" w:hAnsi="Marianne" w:hint="default"/>
      </w:rPr>
    </w:lvl>
    <w:lvl w:ilvl="8" w:tplc="F62472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Marianne" w:hAnsi="Marianne" w:hint="default"/>
      </w:rPr>
    </w:lvl>
  </w:abstractNum>
  <w:abstractNum w:abstractNumId="31" w15:restartNumberingAfterBreak="0">
    <w:nsid w:val="7B887169"/>
    <w:multiLevelType w:val="hybridMultilevel"/>
    <w:tmpl w:val="DD1C2BDE"/>
    <w:lvl w:ilvl="0" w:tplc="FBBC1B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62267">
    <w:abstractNumId w:val="28"/>
  </w:num>
  <w:num w:numId="2" w16cid:durableId="1500653115">
    <w:abstractNumId w:val="9"/>
  </w:num>
  <w:num w:numId="3" w16cid:durableId="1575704777">
    <w:abstractNumId w:val="8"/>
  </w:num>
  <w:num w:numId="4" w16cid:durableId="1484418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4120184">
    <w:abstractNumId w:val="10"/>
  </w:num>
  <w:num w:numId="6" w16cid:durableId="1494687133">
    <w:abstractNumId w:val="8"/>
  </w:num>
  <w:num w:numId="7" w16cid:durableId="1336298792">
    <w:abstractNumId w:val="31"/>
  </w:num>
  <w:num w:numId="8" w16cid:durableId="2095859071">
    <w:abstractNumId w:val="25"/>
  </w:num>
  <w:num w:numId="9" w16cid:durableId="927495903">
    <w:abstractNumId w:val="11"/>
  </w:num>
  <w:num w:numId="10" w16cid:durableId="1650481556">
    <w:abstractNumId w:val="6"/>
  </w:num>
  <w:num w:numId="11" w16cid:durableId="267932273">
    <w:abstractNumId w:val="17"/>
  </w:num>
  <w:num w:numId="12" w16cid:durableId="287964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9532603">
    <w:abstractNumId w:val="4"/>
  </w:num>
  <w:num w:numId="14" w16cid:durableId="1283070509">
    <w:abstractNumId w:val="14"/>
  </w:num>
  <w:num w:numId="15" w16cid:durableId="1617373932">
    <w:abstractNumId w:val="27"/>
  </w:num>
  <w:num w:numId="16" w16cid:durableId="1050692724">
    <w:abstractNumId w:val="0"/>
  </w:num>
  <w:num w:numId="17" w16cid:durableId="1664579918">
    <w:abstractNumId w:val="19"/>
  </w:num>
  <w:num w:numId="18" w16cid:durableId="1551578075">
    <w:abstractNumId w:val="24"/>
  </w:num>
  <w:num w:numId="19" w16cid:durableId="1606304481">
    <w:abstractNumId w:val="15"/>
  </w:num>
  <w:num w:numId="20" w16cid:durableId="1070929208">
    <w:abstractNumId w:val="2"/>
  </w:num>
  <w:num w:numId="21" w16cid:durableId="1808358513">
    <w:abstractNumId w:val="3"/>
  </w:num>
  <w:num w:numId="22" w16cid:durableId="1359087084">
    <w:abstractNumId w:val="7"/>
  </w:num>
  <w:num w:numId="23" w16cid:durableId="1509757404">
    <w:abstractNumId w:val="29"/>
  </w:num>
  <w:num w:numId="24" w16cid:durableId="2060081495">
    <w:abstractNumId w:val="1"/>
  </w:num>
  <w:num w:numId="25" w16cid:durableId="417167718">
    <w:abstractNumId w:val="20"/>
  </w:num>
  <w:num w:numId="26" w16cid:durableId="2062319439">
    <w:abstractNumId w:val="12"/>
  </w:num>
  <w:num w:numId="27" w16cid:durableId="1934825749">
    <w:abstractNumId w:val="1"/>
  </w:num>
  <w:num w:numId="28" w16cid:durableId="2124304944">
    <w:abstractNumId w:val="22"/>
  </w:num>
  <w:num w:numId="29" w16cid:durableId="1653368035">
    <w:abstractNumId w:val="26"/>
  </w:num>
  <w:num w:numId="30" w16cid:durableId="1658875008">
    <w:abstractNumId w:val="30"/>
  </w:num>
  <w:num w:numId="31" w16cid:durableId="162165421">
    <w:abstractNumId w:val="5"/>
  </w:num>
  <w:num w:numId="32" w16cid:durableId="262807211">
    <w:abstractNumId w:val="18"/>
  </w:num>
  <w:num w:numId="33" w16cid:durableId="204485223">
    <w:abstractNumId w:val="23"/>
  </w:num>
  <w:num w:numId="34" w16cid:durableId="2062626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DE5"/>
    <w:rsid w:val="00011809"/>
    <w:rsid w:val="00013652"/>
    <w:rsid w:val="000154FF"/>
    <w:rsid w:val="00021EF0"/>
    <w:rsid w:val="00025DBE"/>
    <w:rsid w:val="0002722E"/>
    <w:rsid w:val="00027B8E"/>
    <w:rsid w:val="00030E8E"/>
    <w:rsid w:val="00046012"/>
    <w:rsid w:val="00046141"/>
    <w:rsid w:val="00051909"/>
    <w:rsid w:val="00052FEC"/>
    <w:rsid w:val="00080F26"/>
    <w:rsid w:val="00087DE1"/>
    <w:rsid w:val="0009001E"/>
    <w:rsid w:val="00090179"/>
    <w:rsid w:val="00093465"/>
    <w:rsid w:val="000B6842"/>
    <w:rsid w:val="000E1D1F"/>
    <w:rsid w:val="000E481D"/>
    <w:rsid w:val="000F5203"/>
    <w:rsid w:val="0012053A"/>
    <w:rsid w:val="001274B6"/>
    <w:rsid w:val="001530D5"/>
    <w:rsid w:val="00163A34"/>
    <w:rsid w:val="00164AF3"/>
    <w:rsid w:val="00175975"/>
    <w:rsid w:val="00183A06"/>
    <w:rsid w:val="00194DE5"/>
    <w:rsid w:val="00197839"/>
    <w:rsid w:val="00197ADC"/>
    <w:rsid w:val="001A566C"/>
    <w:rsid w:val="001D4120"/>
    <w:rsid w:val="001E036D"/>
    <w:rsid w:val="001E44B8"/>
    <w:rsid w:val="00203F39"/>
    <w:rsid w:val="00216D68"/>
    <w:rsid w:val="00223097"/>
    <w:rsid w:val="002237B5"/>
    <w:rsid w:val="00224C68"/>
    <w:rsid w:val="00227549"/>
    <w:rsid w:val="00234C3D"/>
    <w:rsid w:val="00247EDE"/>
    <w:rsid w:val="0026382F"/>
    <w:rsid w:val="002702C8"/>
    <w:rsid w:val="002713AC"/>
    <w:rsid w:val="002813C1"/>
    <w:rsid w:val="00281B1C"/>
    <w:rsid w:val="00281DDA"/>
    <w:rsid w:val="00281DFC"/>
    <w:rsid w:val="00295E04"/>
    <w:rsid w:val="002B55AF"/>
    <w:rsid w:val="002B6090"/>
    <w:rsid w:val="002C47E3"/>
    <w:rsid w:val="002D4FE7"/>
    <w:rsid w:val="002D56B1"/>
    <w:rsid w:val="002D6207"/>
    <w:rsid w:val="002D7B45"/>
    <w:rsid w:val="002F0F83"/>
    <w:rsid w:val="0030016A"/>
    <w:rsid w:val="003025F7"/>
    <w:rsid w:val="003033AF"/>
    <w:rsid w:val="00324C4F"/>
    <w:rsid w:val="00335F33"/>
    <w:rsid w:val="003361B8"/>
    <w:rsid w:val="00353E41"/>
    <w:rsid w:val="0037459A"/>
    <w:rsid w:val="00377D21"/>
    <w:rsid w:val="003831DB"/>
    <w:rsid w:val="003971BF"/>
    <w:rsid w:val="003A6B33"/>
    <w:rsid w:val="003A7E00"/>
    <w:rsid w:val="003C2AFA"/>
    <w:rsid w:val="003C2DAC"/>
    <w:rsid w:val="003C7C30"/>
    <w:rsid w:val="003D3D21"/>
    <w:rsid w:val="003F7070"/>
    <w:rsid w:val="00402DBC"/>
    <w:rsid w:val="00423CBD"/>
    <w:rsid w:val="004267D5"/>
    <w:rsid w:val="004323CC"/>
    <w:rsid w:val="00433805"/>
    <w:rsid w:val="00440361"/>
    <w:rsid w:val="00442480"/>
    <w:rsid w:val="00442803"/>
    <w:rsid w:val="004456B1"/>
    <w:rsid w:val="00473794"/>
    <w:rsid w:val="004B60E2"/>
    <w:rsid w:val="004C04CF"/>
    <w:rsid w:val="004C0CDB"/>
    <w:rsid w:val="004C2AE1"/>
    <w:rsid w:val="004D1CF2"/>
    <w:rsid w:val="004D536D"/>
    <w:rsid w:val="004F3E70"/>
    <w:rsid w:val="005051E9"/>
    <w:rsid w:val="005265C1"/>
    <w:rsid w:val="00531827"/>
    <w:rsid w:val="00533D8F"/>
    <w:rsid w:val="00536DF9"/>
    <w:rsid w:val="00542C92"/>
    <w:rsid w:val="00545CC5"/>
    <w:rsid w:val="0056009E"/>
    <w:rsid w:val="005604E6"/>
    <w:rsid w:val="005736B3"/>
    <w:rsid w:val="005848A0"/>
    <w:rsid w:val="00595BF2"/>
    <w:rsid w:val="005A2FC6"/>
    <w:rsid w:val="005A567F"/>
    <w:rsid w:val="005B09E4"/>
    <w:rsid w:val="005D7FF7"/>
    <w:rsid w:val="00604A47"/>
    <w:rsid w:val="0061106F"/>
    <w:rsid w:val="00617DDE"/>
    <w:rsid w:val="0062348F"/>
    <w:rsid w:val="00626EF7"/>
    <w:rsid w:val="006359F4"/>
    <w:rsid w:val="00644E78"/>
    <w:rsid w:val="006504F1"/>
    <w:rsid w:val="00652EBF"/>
    <w:rsid w:val="0065505D"/>
    <w:rsid w:val="00656EC2"/>
    <w:rsid w:val="00661387"/>
    <w:rsid w:val="006656DB"/>
    <w:rsid w:val="00671A3C"/>
    <w:rsid w:val="00673525"/>
    <w:rsid w:val="006944F7"/>
    <w:rsid w:val="006958B1"/>
    <w:rsid w:val="006A3D0B"/>
    <w:rsid w:val="006B0874"/>
    <w:rsid w:val="006E4269"/>
    <w:rsid w:val="006F6B85"/>
    <w:rsid w:val="006F6D6D"/>
    <w:rsid w:val="00734370"/>
    <w:rsid w:val="00736846"/>
    <w:rsid w:val="0075557B"/>
    <w:rsid w:val="0076272D"/>
    <w:rsid w:val="00767AD9"/>
    <w:rsid w:val="00772379"/>
    <w:rsid w:val="00774492"/>
    <w:rsid w:val="0077532A"/>
    <w:rsid w:val="00776F01"/>
    <w:rsid w:val="007772BF"/>
    <w:rsid w:val="00783292"/>
    <w:rsid w:val="007834BC"/>
    <w:rsid w:val="00785A4A"/>
    <w:rsid w:val="00790B45"/>
    <w:rsid w:val="007977C2"/>
    <w:rsid w:val="007D12ED"/>
    <w:rsid w:val="007E7346"/>
    <w:rsid w:val="00811991"/>
    <w:rsid w:val="0081326A"/>
    <w:rsid w:val="0081668B"/>
    <w:rsid w:val="00821191"/>
    <w:rsid w:val="00842307"/>
    <w:rsid w:val="00845323"/>
    <w:rsid w:val="00864308"/>
    <w:rsid w:val="00866415"/>
    <w:rsid w:val="00874C91"/>
    <w:rsid w:val="008765B9"/>
    <w:rsid w:val="0088002D"/>
    <w:rsid w:val="008876D9"/>
    <w:rsid w:val="008932A5"/>
    <w:rsid w:val="0089709B"/>
    <w:rsid w:val="008A1777"/>
    <w:rsid w:val="008A3D43"/>
    <w:rsid w:val="008C0313"/>
    <w:rsid w:val="008C4FE7"/>
    <w:rsid w:val="008C61B4"/>
    <w:rsid w:val="008E4788"/>
    <w:rsid w:val="008E51AC"/>
    <w:rsid w:val="008F3A04"/>
    <w:rsid w:val="008F5A4A"/>
    <w:rsid w:val="00910A9E"/>
    <w:rsid w:val="009160CE"/>
    <w:rsid w:val="00922621"/>
    <w:rsid w:val="009267D0"/>
    <w:rsid w:val="00934D34"/>
    <w:rsid w:val="009657D5"/>
    <w:rsid w:val="00965C00"/>
    <w:rsid w:val="00966AC5"/>
    <w:rsid w:val="009822D8"/>
    <w:rsid w:val="009A6CCD"/>
    <w:rsid w:val="009C5240"/>
    <w:rsid w:val="009D0BDA"/>
    <w:rsid w:val="009E7330"/>
    <w:rsid w:val="009F4F7D"/>
    <w:rsid w:val="009F76F5"/>
    <w:rsid w:val="00A42F23"/>
    <w:rsid w:val="00A44E41"/>
    <w:rsid w:val="00A671E5"/>
    <w:rsid w:val="00A86753"/>
    <w:rsid w:val="00AB16D8"/>
    <w:rsid w:val="00AB1C34"/>
    <w:rsid w:val="00AB5F60"/>
    <w:rsid w:val="00AB6CE3"/>
    <w:rsid w:val="00AC3D00"/>
    <w:rsid w:val="00AC797E"/>
    <w:rsid w:val="00AD106F"/>
    <w:rsid w:val="00AD133D"/>
    <w:rsid w:val="00AD3A93"/>
    <w:rsid w:val="00AE2730"/>
    <w:rsid w:val="00AE38E9"/>
    <w:rsid w:val="00AE55FD"/>
    <w:rsid w:val="00AF5142"/>
    <w:rsid w:val="00AF643D"/>
    <w:rsid w:val="00B04351"/>
    <w:rsid w:val="00B07B7F"/>
    <w:rsid w:val="00B555C9"/>
    <w:rsid w:val="00B6044C"/>
    <w:rsid w:val="00B640EB"/>
    <w:rsid w:val="00B70D75"/>
    <w:rsid w:val="00B7545A"/>
    <w:rsid w:val="00B76EB5"/>
    <w:rsid w:val="00B843D8"/>
    <w:rsid w:val="00B84C69"/>
    <w:rsid w:val="00B96715"/>
    <w:rsid w:val="00BA4612"/>
    <w:rsid w:val="00BB2EA3"/>
    <w:rsid w:val="00BD2652"/>
    <w:rsid w:val="00BD705B"/>
    <w:rsid w:val="00BE6373"/>
    <w:rsid w:val="00BE7D44"/>
    <w:rsid w:val="00BE7EF4"/>
    <w:rsid w:val="00BF06AF"/>
    <w:rsid w:val="00BF7B9A"/>
    <w:rsid w:val="00C06253"/>
    <w:rsid w:val="00C21871"/>
    <w:rsid w:val="00C22EE0"/>
    <w:rsid w:val="00C24BD7"/>
    <w:rsid w:val="00C35569"/>
    <w:rsid w:val="00C40FC9"/>
    <w:rsid w:val="00C472BD"/>
    <w:rsid w:val="00C47A19"/>
    <w:rsid w:val="00C533B6"/>
    <w:rsid w:val="00C54FA0"/>
    <w:rsid w:val="00C83DE3"/>
    <w:rsid w:val="00C90BAE"/>
    <w:rsid w:val="00C9420D"/>
    <w:rsid w:val="00CA4563"/>
    <w:rsid w:val="00CB7981"/>
    <w:rsid w:val="00CC3DF1"/>
    <w:rsid w:val="00CC3E3F"/>
    <w:rsid w:val="00CF7196"/>
    <w:rsid w:val="00D00CBB"/>
    <w:rsid w:val="00D06DAE"/>
    <w:rsid w:val="00D10AE9"/>
    <w:rsid w:val="00D11121"/>
    <w:rsid w:val="00D174C6"/>
    <w:rsid w:val="00D26D16"/>
    <w:rsid w:val="00D45C09"/>
    <w:rsid w:val="00D4787C"/>
    <w:rsid w:val="00D611D1"/>
    <w:rsid w:val="00D63B03"/>
    <w:rsid w:val="00D70CDA"/>
    <w:rsid w:val="00D740C0"/>
    <w:rsid w:val="00DA3781"/>
    <w:rsid w:val="00DB2780"/>
    <w:rsid w:val="00DB3AD8"/>
    <w:rsid w:val="00DC0AB3"/>
    <w:rsid w:val="00DC0D53"/>
    <w:rsid w:val="00DC2DCE"/>
    <w:rsid w:val="00DC449C"/>
    <w:rsid w:val="00DC5DA4"/>
    <w:rsid w:val="00DD72F9"/>
    <w:rsid w:val="00DE1DA5"/>
    <w:rsid w:val="00DE65E0"/>
    <w:rsid w:val="00DF2BC9"/>
    <w:rsid w:val="00DF319A"/>
    <w:rsid w:val="00E067F7"/>
    <w:rsid w:val="00E07493"/>
    <w:rsid w:val="00E075A8"/>
    <w:rsid w:val="00E16ACE"/>
    <w:rsid w:val="00E17DF1"/>
    <w:rsid w:val="00E371F1"/>
    <w:rsid w:val="00E4514A"/>
    <w:rsid w:val="00E53B46"/>
    <w:rsid w:val="00E76D30"/>
    <w:rsid w:val="00E807C8"/>
    <w:rsid w:val="00E96B5C"/>
    <w:rsid w:val="00EA3E26"/>
    <w:rsid w:val="00EA6B96"/>
    <w:rsid w:val="00EB19E5"/>
    <w:rsid w:val="00EB2E04"/>
    <w:rsid w:val="00EB50DB"/>
    <w:rsid w:val="00EC23D7"/>
    <w:rsid w:val="00EC3324"/>
    <w:rsid w:val="00ED21CB"/>
    <w:rsid w:val="00ED430D"/>
    <w:rsid w:val="00EE65CD"/>
    <w:rsid w:val="00EF0DDF"/>
    <w:rsid w:val="00F0232C"/>
    <w:rsid w:val="00F04C15"/>
    <w:rsid w:val="00F113C3"/>
    <w:rsid w:val="00F13018"/>
    <w:rsid w:val="00F132E4"/>
    <w:rsid w:val="00F13678"/>
    <w:rsid w:val="00F21D39"/>
    <w:rsid w:val="00F24F16"/>
    <w:rsid w:val="00F26004"/>
    <w:rsid w:val="00F4439F"/>
    <w:rsid w:val="00F4487F"/>
    <w:rsid w:val="00F464BD"/>
    <w:rsid w:val="00F51BEA"/>
    <w:rsid w:val="00F577CD"/>
    <w:rsid w:val="00F57C3A"/>
    <w:rsid w:val="00F76C83"/>
    <w:rsid w:val="00F827A6"/>
    <w:rsid w:val="00F93965"/>
    <w:rsid w:val="00F95984"/>
    <w:rsid w:val="00F977BA"/>
    <w:rsid w:val="00FA77BD"/>
    <w:rsid w:val="00FC031F"/>
    <w:rsid w:val="00FC2935"/>
    <w:rsid w:val="00FC7CF7"/>
    <w:rsid w:val="00FD7CC8"/>
    <w:rsid w:val="00FE5CEA"/>
    <w:rsid w:val="00FF393B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CE2B739"/>
  <w15:docId w15:val="{AAA2BAF5-9A92-4C5F-A3B6-D799F1D0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94DE5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character" w:customStyle="1" w:styleId="A4">
    <w:name w:val="A4"/>
    <w:uiPriority w:val="99"/>
    <w:rsid w:val="00194DE5"/>
    <w:rPr>
      <w:rFonts w:cs="Helvetica 55 Roman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194DE5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81326A"/>
    <w:rPr>
      <w:rFonts w:cs="Helvetica 45 Light"/>
      <w:b/>
      <w:bCs/>
      <w:color w:val="000000"/>
      <w:sz w:val="20"/>
      <w:szCs w:val="20"/>
    </w:rPr>
  </w:style>
  <w:style w:type="paragraph" w:styleId="Paragraphedeliste">
    <w:name w:val="List Paragraph"/>
    <w:aliases w:val="lp1,Bullet Niv 1,Listes"/>
    <w:basedOn w:val="Normal"/>
    <w:link w:val="ParagraphedelisteCar"/>
    <w:uiPriority w:val="34"/>
    <w:qFormat/>
    <w:rsid w:val="00DC449C"/>
    <w:pPr>
      <w:ind w:left="720"/>
      <w:contextualSpacing/>
    </w:pPr>
  </w:style>
  <w:style w:type="character" w:customStyle="1" w:styleId="titremenu">
    <w:name w:val="titremenu"/>
    <w:rsid w:val="00DC449C"/>
  </w:style>
  <w:style w:type="paragraph" w:styleId="Textedebulles">
    <w:name w:val="Balloon Text"/>
    <w:basedOn w:val="Normal"/>
    <w:link w:val="TextedebullesCar"/>
    <w:uiPriority w:val="99"/>
    <w:semiHidden/>
    <w:unhideWhenUsed/>
    <w:rsid w:val="009C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24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D72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D72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D72F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72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72F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22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2EE0"/>
  </w:style>
  <w:style w:type="paragraph" w:styleId="Pieddepage">
    <w:name w:val="footer"/>
    <w:basedOn w:val="Normal"/>
    <w:link w:val="PieddepageCar"/>
    <w:uiPriority w:val="99"/>
    <w:unhideWhenUsed/>
    <w:rsid w:val="00C22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2EE0"/>
  </w:style>
  <w:style w:type="table" w:styleId="Grilledutableau">
    <w:name w:val="Table Grid"/>
    <w:basedOn w:val="TableauNormal"/>
    <w:uiPriority w:val="59"/>
    <w:rsid w:val="00FA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8002D"/>
    <w:rPr>
      <w:color w:val="0000FF" w:themeColor="hyperlink"/>
      <w:u w:val="single"/>
    </w:rPr>
  </w:style>
  <w:style w:type="character" w:customStyle="1" w:styleId="xxxcontentpasted1">
    <w:name w:val="x_x_x_contentpasted1"/>
    <w:basedOn w:val="Policepardfaut"/>
    <w:rsid w:val="00D06DAE"/>
  </w:style>
  <w:style w:type="character" w:customStyle="1" w:styleId="ParagraphedelisteCar">
    <w:name w:val="Paragraphe de liste Car"/>
    <w:aliases w:val="lp1 Car,Bullet Niv 1 Car,Listes Car"/>
    <w:basedOn w:val="Policepardfaut"/>
    <w:link w:val="Paragraphedeliste"/>
    <w:uiPriority w:val="34"/>
    <w:locked/>
    <w:rsid w:val="003361B8"/>
  </w:style>
  <w:style w:type="paragraph" w:styleId="Rvision">
    <w:name w:val="Revision"/>
    <w:hidden/>
    <w:uiPriority w:val="99"/>
    <w:semiHidden/>
    <w:rsid w:val="00C40FC9"/>
    <w:pPr>
      <w:spacing w:after="0" w:line="240" w:lineRule="auto"/>
    </w:pPr>
  </w:style>
  <w:style w:type="character" w:customStyle="1" w:styleId="cf01">
    <w:name w:val="cf01"/>
    <w:basedOn w:val="Policepardfaut"/>
    <w:rsid w:val="00090179"/>
    <w:rPr>
      <w:rFonts w:ascii="Segoe UI" w:hAnsi="Segoe UI" w:cs="Segoe UI" w:hint="default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0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alis-subventions.cns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E291-9F81-45A9-9B56-7096BB57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cguillin</dc:creator>
  <cp:keywords/>
  <dc:description/>
  <cp:lastModifiedBy>MAINY, Nadia (ARS-BFC/BFC/DA)</cp:lastModifiedBy>
  <cp:revision>3</cp:revision>
  <cp:lastPrinted>2019-04-01T13:18:00Z</cp:lastPrinted>
  <dcterms:created xsi:type="dcterms:W3CDTF">2023-07-10T12:48:00Z</dcterms:created>
  <dcterms:modified xsi:type="dcterms:W3CDTF">2024-09-11T12:19:00Z</dcterms:modified>
</cp:coreProperties>
</file>